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991" w:rsidRDefault="00DC4991" w:rsidP="00DC4991">
      <w:pPr>
        <w:jc w:val="center"/>
        <w:rPr>
          <w:rFonts w:ascii="Times New Roman" w:hAnsi="Times New Roman" w:cs="Times New Roman"/>
          <w:b/>
          <w:sz w:val="28"/>
          <w:szCs w:val="28"/>
        </w:rPr>
      </w:pPr>
      <w:r w:rsidRPr="00DC4991">
        <w:rPr>
          <w:rFonts w:ascii="Times New Roman" w:hAnsi="Times New Roman" w:cs="Times New Roman"/>
          <w:b/>
          <w:sz w:val="28"/>
          <w:szCs w:val="28"/>
        </w:rPr>
        <w:t xml:space="preserve">Жарықтандыруды және қор </w:t>
      </w:r>
      <w:proofErr w:type="spellStart"/>
      <w:r w:rsidRPr="00DC4991">
        <w:rPr>
          <w:rFonts w:ascii="Times New Roman" w:hAnsi="Times New Roman" w:cs="Times New Roman"/>
          <w:b/>
          <w:sz w:val="28"/>
          <w:szCs w:val="28"/>
        </w:rPr>
        <w:t>коэффициенттерін</w:t>
      </w:r>
      <w:proofErr w:type="spellEnd"/>
      <w:r w:rsidRPr="00DC4991">
        <w:rPr>
          <w:rFonts w:ascii="Times New Roman" w:hAnsi="Times New Roman" w:cs="Times New Roman"/>
          <w:b/>
          <w:sz w:val="28"/>
          <w:szCs w:val="28"/>
        </w:rPr>
        <w:t xml:space="preserve"> таңдау.</w:t>
      </w:r>
      <w:r w:rsidRPr="00DC4991">
        <w:rPr>
          <w:rFonts w:ascii="Times New Roman" w:hAnsi="Times New Roman" w:cs="Times New Roman"/>
          <w:b/>
          <w:sz w:val="28"/>
          <w:szCs w:val="28"/>
          <w:lang w:val="kk-KZ"/>
        </w:rPr>
        <w:t xml:space="preserve"> </w:t>
      </w:r>
      <w:r w:rsidRPr="00DC4991">
        <w:rPr>
          <w:rFonts w:ascii="Times New Roman" w:hAnsi="Times New Roman" w:cs="Times New Roman"/>
          <w:b/>
          <w:sz w:val="28"/>
          <w:szCs w:val="28"/>
        </w:rPr>
        <w:t>Жарықтандыру жүйелері мен түрлері.</w:t>
      </w:r>
    </w:p>
    <w:p w:rsidR="00DC4991" w:rsidRDefault="00DC4991" w:rsidP="00DC4991">
      <w:pPr>
        <w:rPr>
          <w:rFonts w:ascii="Times New Roman" w:hAnsi="Times New Roman" w:cs="Times New Roman"/>
          <w:sz w:val="28"/>
          <w:szCs w:val="28"/>
        </w:rPr>
      </w:pPr>
    </w:p>
    <w:p w:rsidR="00184D50" w:rsidRDefault="003E254F" w:rsidP="003E254F">
      <w:pPr>
        <w:ind w:firstLine="708"/>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Орындалған жұмыстың, жұмыс орындарының нормаланған жарықтандырылуын таңдау</w:t>
      </w:r>
      <w:r>
        <w:rPr>
          <w:rFonts w:ascii="Times New Roman" w:hAnsi="Times New Roman" w:cs="Times New Roman"/>
          <w:sz w:val="28"/>
          <w:szCs w:val="28"/>
          <w:lang w:val="kk-KZ"/>
        </w:rPr>
        <w:t>,</w:t>
      </w:r>
      <w:r w:rsidRPr="003E254F">
        <w:rPr>
          <w:rFonts w:ascii="Times New Roman" w:hAnsi="Times New Roman" w:cs="Times New Roman"/>
          <w:sz w:val="28"/>
          <w:szCs w:val="28"/>
          <w:lang w:val="kk-KZ"/>
        </w:rPr>
        <w:t xml:space="preserve"> жарықтандыру қондырғыларын жобалаудың маңызды кезеңдерінің бірі болып табылады. </w:t>
      </w:r>
      <w:r w:rsidRPr="003E254F">
        <w:rPr>
          <w:rFonts w:ascii="Times New Roman" w:hAnsi="Times New Roman" w:cs="Times New Roman"/>
          <w:sz w:val="28"/>
          <w:szCs w:val="28"/>
        </w:rPr>
        <w:t xml:space="preserve">Жарықтандырудың </w:t>
      </w:r>
      <w:proofErr w:type="spellStart"/>
      <w:r w:rsidRPr="003E254F">
        <w:rPr>
          <w:rFonts w:ascii="Times New Roman" w:hAnsi="Times New Roman" w:cs="Times New Roman"/>
          <w:sz w:val="28"/>
          <w:szCs w:val="28"/>
        </w:rPr>
        <w:t>шамадан</w:t>
      </w:r>
      <w:proofErr w:type="spellEnd"/>
      <w:r w:rsidRPr="003E254F">
        <w:rPr>
          <w:rFonts w:ascii="Times New Roman" w:hAnsi="Times New Roman" w:cs="Times New Roman"/>
          <w:sz w:val="28"/>
          <w:szCs w:val="28"/>
        </w:rPr>
        <w:t xml:space="preserve"> </w:t>
      </w:r>
      <w:proofErr w:type="spellStart"/>
      <w:proofErr w:type="gramStart"/>
      <w:r w:rsidRPr="003E254F">
        <w:rPr>
          <w:rFonts w:ascii="Times New Roman" w:hAnsi="Times New Roman" w:cs="Times New Roman"/>
          <w:sz w:val="28"/>
          <w:szCs w:val="28"/>
        </w:rPr>
        <w:t>тыс</w:t>
      </w:r>
      <w:proofErr w:type="spellEnd"/>
      <w:proofErr w:type="gramEnd"/>
      <w:r w:rsidRPr="003E254F">
        <w:rPr>
          <w:rFonts w:ascii="Times New Roman" w:hAnsi="Times New Roman" w:cs="Times New Roman"/>
          <w:sz w:val="28"/>
          <w:szCs w:val="28"/>
        </w:rPr>
        <w:t xml:space="preserve"> мәндерімен жарықтандыру қондырғысына </w:t>
      </w:r>
      <w:proofErr w:type="spellStart"/>
      <w:r w:rsidRPr="003E254F">
        <w:rPr>
          <w:rFonts w:ascii="Times New Roman" w:hAnsi="Times New Roman" w:cs="Times New Roman"/>
          <w:sz w:val="28"/>
          <w:szCs w:val="28"/>
        </w:rPr>
        <w:t>келтірілген</w:t>
      </w:r>
      <w:proofErr w:type="spellEnd"/>
      <w:r w:rsidRPr="003E254F">
        <w:rPr>
          <w:rFonts w:ascii="Times New Roman" w:hAnsi="Times New Roman" w:cs="Times New Roman"/>
          <w:sz w:val="28"/>
          <w:szCs w:val="28"/>
        </w:rPr>
        <w:t xml:space="preserve"> шығындар </w:t>
      </w:r>
      <w:proofErr w:type="spellStart"/>
      <w:r w:rsidRPr="003E254F">
        <w:rPr>
          <w:rFonts w:ascii="Times New Roman" w:hAnsi="Times New Roman" w:cs="Times New Roman"/>
          <w:sz w:val="28"/>
          <w:szCs w:val="28"/>
        </w:rPr>
        <w:t>артады</w:t>
      </w:r>
      <w:proofErr w:type="spellEnd"/>
      <w:r w:rsidRPr="003E254F">
        <w:rPr>
          <w:rFonts w:ascii="Times New Roman" w:hAnsi="Times New Roman" w:cs="Times New Roman"/>
          <w:sz w:val="28"/>
          <w:szCs w:val="28"/>
        </w:rPr>
        <w:t xml:space="preserve">, жарықтандыруға арналған </w:t>
      </w:r>
      <w:proofErr w:type="spellStart"/>
      <w:r w:rsidRPr="003E254F">
        <w:rPr>
          <w:rFonts w:ascii="Times New Roman" w:hAnsi="Times New Roman" w:cs="Times New Roman"/>
          <w:sz w:val="28"/>
          <w:szCs w:val="28"/>
        </w:rPr>
        <w:t>электр</w:t>
      </w:r>
      <w:proofErr w:type="spellEnd"/>
      <w:r w:rsidRPr="003E254F">
        <w:rPr>
          <w:rFonts w:ascii="Times New Roman" w:hAnsi="Times New Roman" w:cs="Times New Roman"/>
          <w:sz w:val="28"/>
          <w:szCs w:val="28"/>
        </w:rPr>
        <w:t xml:space="preserve"> энергиясының шығыны </w:t>
      </w:r>
      <w:proofErr w:type="spellStart"/>
      <w:r w:rsidRPr="003E254F">
        <w:rPr>
          <w:rFonts w:ascii="Times New Roman" w:hAnsi="Times New Roman" w:cs="Times New Roman"/>
          <w:sz w:val="28"/>
          <w:szCs w:val="28"/>
        </w:rPr>
        <w:t>артады</w:t>
      </w:r>
      <w:proofErr w:type="spellEnd"/>
      <w:r w:rsidRPr="003E254F">
        <w:rPr>
          <w:rFonts w:ascii="Times New Roman" w:hAnsi="Times New Roman" w:cs="Times New Roman"/>
          <w:sz w:val="28"/>
          <w:szCs w:val="28"/>
        </w:rPr>
        <w:t xml:space="preserve">. Төмен жарықтандыру жұмыста </w:t>
      </w:r>
      <w:proofErr w:type="spellStart"/>
      <w:r w:rsidRPr="003E254F">
        <w:rPr>
          <w:rFonts w:ascii="Times New Roman" w:hAnsi="Times New Roman" w:cs="Times New Roman"/>
          <w:sz w:val="28"/>
          <w:szCs w:val="28"/>
        </w:rPr>
        <w:t>шаршау</w:t>
      </w:r>
      <w:proofErr w:type="spellEnd"/>
      <w:r w:rsidRPr="003E254F">
        <w:rPr>
          <w:rFonts w:ascii="Times New Roman" w:hAnsi="Times New Roman" w:cs="Times New Roman"/>
          <w:sz w:val="28"/>
          <w:szCs w:val="28"/>
        </w:rPr>
        <w:t xml:space="preserve"> </w:t>
      </w:r>
      <w:proofErr w:type="gramStart"/>
      <w:r w:rsidRPr="003E254F">
        <w:rPr>
          <w:rFonts w:ascii="Times New Roman" w:hAnsi="Times New Roman" w:cs="Times New Roman"/>
          <w:sz w:val="28"/>
          <w:szCs w:val="28"/>
        </w:rPr>
        <w:t>мен</w:t>
      </w:r>
      <w:proofErr w:type="gramEnd"/>
      <w:r w:rsidRPr="003E254F">
        <w:rPr>
          <w:rFonts w:ascii="Times New Roman" w:hAnsi="Times New Roman" w:cs="Times New Roman"/>
          <w:sz w:val="28"/>
          <w:szCs w:val="28"/>
        </w:rPr>
        <w:t xml:space="preserve"> </w:t>
      </w:r>
      <w:r>
        <w:rPr>
          <w:rFonts w:ascii="Times New Roman" w:hAnsi="Times New Roman" w:cs="Times New Roman"/>
          <w:sz w:val="28"/>
          <w:szCs w:val="28"/>
          <w:lang w:val="kk-KZ"/>
        </w:rPr>
        <w:t>ақаудың</w:t>
      </w:r>
      <w:r w:rsidRPr="003E254F">
        <w:rPr>
          <w:rFonts w:ascii="Times New Roman" w:hAnsi="Times New Roman" w:cs="Times New Roman"/>
          <w:sz w:val="28"/>
          <w:szCs w:val="28"/>
        </w:rPr>
        <w:t xml:space="preserve"> </w:t>
      </w:r>
      <w:proofErr w:type="spellStart"/>
      <w:r w:rsidRPr="003E254F">
        <w:rPr>
          <w:rFonts w:ascii="Times New Roman" w:hAnsi="Times New Roman" w:cs="Times New Roman"/>
          <w:sz w:val="28"/>
          <w:szCs w:val="28"/>
        </w:rPr>
        <w:t>пайда</w:t>
      </w:r>
      <w:proofErr w:type="spellEnd"/>
      <w:r w:rsidRPr="003E254F">
        <w:rPr>
          <w:rFonts w:ascii="Times New Roman" w:hAnsi="Times New Roman" w:cs="Times New Roman"/>
          <w:sz w:val="28"/>
          <w:szCs w:val="28"/>
        </w:rPr>
        <w:t xml:space="preserve"> </w:t>
      </w:r>
      <w:proofErr w:type="spellStart"/>
      <w:r w:rsidRPr="003E254F">
        <w:rPr>
          <w:rFonts w:ascii="Times New Roman" w:hAnsi="Times New Roman" w:cs="Times New Roman"/>
          <w:sz w:val="28"/>
          <w:szCs w:val="28"/>
        </w:rPr>
        <w:t>болуына</w:t>
      </w:r>
      <w:proofErr w:type="spellEnd"/>
      <w:r w:rsidRPr="003E254F">
        <w:rPr>
          <w:rFonts w:ascii="Times New Roman" w:hAnsi="Times New Roman" w:cs="Times New Roman"/>
          <w:sz w:val="28"/>
          <w:szCs w:val="28"/>
        </w:rPr>
        <w:t xml:space="preserve">, еңбек өнімділігінің төмендеуіне әкелуі мүмкін. Сондықтан нормаланған жарықтандыруды дұрыс анықтау көбінесе жарықтандыру қондырғысының </w:t>
      </w:r>
      <w:proofErr w:type="spellStart"/>
      <w:r w:rsidRPr="003E254F">
        <w:rPr>
          <w:rFonts w:ascii="Times New Roman" w:hAnsi="Times New Roman" w:cs="Times New Roman"/>
          <w:sz w:val="28"/>
          <w:szCs w:val="28"/>
        </w:rPr>
        <w:t>тиімділігін</w:t>
      </w:r>
      <w:proofErr w:type="spellEnd"/>
      <w:r w:rsidRPr="003E254F">
        <w:rPr>
          <w:rFonts w:ascii="Times New Roman" w:hAnsi="Times New Roman" w:cs="Times New Roman"/>
          <w:sz w:val="28"/>
          <w:szCs w:val="28"/>
        </w:rPr>
        <w:t xml:space="preserve"> анықтайды. </w:t>
      </w:r>
      <w:r w:rsidRPr="003E254F">
        <w:rPr>
          <w:rFonts w:ascii="Times New Roman" w:hAnsi="Times New Roman" w:cs="Times New Roman"/>
          <w:b/>
          <w:sz w:val="28"/>
          <w:szCs w:val="28"/>
        </w:rPr>
        <w:t>Нормаланған жарықтандыру</w:t>
      </w:r>
      <w:r w:rsidRPr="003E254F">
        <w:rPr>
          <w:rFonts w:ascii="Times New Roman" w:hAnsi="Times New Roman" w:cs="Times New Roman"/>
          <w:sz w:val="28"/>
          <w:szCs w:val="28"/>
        </w:rPr>
        <w:t xml:space="preserve"> </w:t>
      </w:r>
      <w:proofErr w:type="spellStart"/>
      <w:r w:rsidRPr="003E254F">
        <w:rPr>
          <w:rFonts w:ascii="Times New Roman" w:hAnsi="Times New Roman" w:cs="Times New Roman"/>
          <w:sz w:val="28"/>
          <w:szCs w:val="28"/>
        </w:rPr>
        <w:t>деп</w:t>
      </w:r>
      <w:proofErr w:type="spellEnd"/>
      <w:r w:rsidRPr="003E254F">
        <w:rPr>
          <w:rFonts w:ascii="Times New Roman" w:hAnsi="Times New Roman" w:cs="Times New Roman"/>
          <w:sz w:val="28"/>
          <w:szCs w:val="28"/>
        </w:rPr>
        <w:t xml:space="preserve"> жарықтандырылған беттің "ең </w:t>
      </w:r>
      <w:proofErr w:type="spellStart"/>
      <w:r w:rsidRPr="003E254F">
        <w:rPr>
          <w:rFonts w:ascii="Times New Roman" w:hAnsi="Times New Roman" w:cs="Times New Roman"/>
          <w:sz w:val="28"/>
          <w:szCs w:val="28"/>
        </w:rPr>
        <w:t>нашар</w:t>
      </w:r>
      <w:proofErr w:type="spellEnd"/>
      <w:r w:rsidRPr="003E254F">
        <w:rPr>
          <w:rFonts w:ascii="Times New Roman" w:hAnsi="Times New Roman" w:cs="Times New Roman"/>
          <w:sz w:val="28"/>
          <w:szCs w:val="28"/>
        </w:rPr>
        <w:t xml:space="preserve">" нүктелерінде </w:t>
      </w:r>
      <w:proofErr w:type="spellStart"/>
      <w:r w:rsidRPr="003E254F">
        <w:rPr>
          <w:rFonts w:ascii="Times New Roman" w:hAnsi="Times New Roman" w:cs="Times New Roman"/>
          <w:sz w:val="28"/>
          <w:szCs w:val="28"/>
        </w:rPr>
        <w:t>орын</w:t>
      </w:r>
      <w:proofErr w:type="spellEnd"/>
      <w:r w:rsidRPr="003E254F">
        <w:rPr>
          <w:rFonts w:ascii="Times New Roman" w:hAnsi="Times New Roman" w:cs="Times New Roman"/>
          <w:sz w:val="28"/>
          <w:szCs w:val="28"/>
        </w:rPr>
        <w:t xml:space="preserve"> </w:t>
      </w:r>
      <w:proofErr w:type="spellStart"/>
      <w:r w:rsidRPr="003E254F">
        <w:rPr>
          <w:rFonts w:ascii="Times New Roman" w:hAnsi="Times New Roman" w:cs="Times New Roman"/>
          <w:sz w:val="28"/>
          <w:szCs w:val="28"/>
        </w:rPr>
        <w:t>алуы</w:t>
      </w:r>
      <w:proofErr w:type="spellEnd"/>
      <w:r w:rsidRPr="003E254F">
        <w:rPr>
          <w:rFonts w:ascii="Times New Roman" w:hAnsi="Times New Roman" w:cs="Times New Roman"/>
          <w:sz w:val="28"/>
          <w:szCs w:val="28"/>
        </w:rPr>
        <w:t xml:space="preserve"> </w:t>
      </w:r>
      <w:proofErr w:type="spellStart"/>
      <w:proofErr w:type="gramStart"/>
      <w:r w:rsidRPr="003E254F">
        <w:rPr>
          <w:rFonts w:ascii="Times New Roman" w:hAnsi="Times New Roman" w:cs="Times New Roman"/>
          <w:sz w:val="28"/>
          <w:szCs w:val="28"/>
        </w:rPr>
        <w:t>тиіс</w:t>
      </w:r>
      <w:proofErr w:type="spellEnd"/>
      <w:proofErr w:type="gramEnd"/>
      <w:r w:rsidRPr="003E254F">
        <w:rPr>
          <w:rFonts w:ascii="Times New Roman" w:hAnsi="Times New Roman" w:cs="Times New Roman"/>
          <w:sz w:val="28"/>
          <w:szCs w:val="28"/>
        </w:rPr>
        <w:t xml:space="preserve"> ең аз жарықтандыру түсініледі.</w:t>
      </w:r>
      <w:r>
        <w:rPr>
          <w:rFonts w:ascii="Times New Roman" w:hAnsi="Times New Roman" w:cs="Times New Roman"/>
          <w:sz w:val="28"/>
          <w:szCs w:val="28"/>
          <w:lang w:val="kk-KZ"/>
        </w:rPr>
        <w:t xml:space="preserve"> </w:t>
      </w:r>
    </w:p>
    <w:p w:rsidR="003E254F" w:rsidRDefault="003E254F" w:rsidP="003E254F">
      <w:pPr>
        <w:ind w:firstLine="708"/>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 xml:space="preserve">Нормаланған жарықтандыру мәндерінің келесі шкаласы </w:t>
      </w:r>
      <w:r>
        <w:rPr>
          <w:rFonts w:ascii="Times New Roman" w:hAnsi="Times New Roman" w:cs="Times New Roman"/>
          <w:sz w:val="28"/>
          <w:szCs w:val="28"/>
          <w:lang w:val="kk-KZ"/>
        </w:rPr>
        <w:t>тұрақталған</w:t>
      </w:r>
      <w:r w:rsidRPr="003E254F">
        <w:rPr>
          <w:rFonts w:ascii="Times New Roman" w:hAnsi="Times New Roman" w:cs="Times New Roman"/>
          <w:sz w:val="28"/>
          <w:szCs w:val="28"/>
          <w:lang w:val="kk-KZ"/>
        </w:rPr>
        <w:t xml:space="preserve">: </w:t>
      </w:r>
      <w:r w:rsidRPr="003E254F">
        <w:rPr>
          <w:rFonts w:ascii="Times New Roman" w:hAnsi="Times New Roman" w:cs="Times New Roman"/>
          <w:sz w:val="28"/>
          <w:szCs w:val="28"/>
          <w:u w:val="single"/>
          <w:lang w:val="kk-KZ"/>
        </w:rPr>
        <w:t>0,2; 0,3; 0,5; 1; 2; 3; 5; 10; 20; 30; 50; 75; 100; 150; 200; 300; 400; 500; 600; 750; 1000; 1250; 1500; 2000; 3000; 4000; 5000; 6000; 7500 лк</w:t>
      </w:r>
      <w:r w:rsidRPr="003E254F">
        <w:rPr>
          <w:rFonts w:ascii="Times New Roman" w:hAnsi="Times New Roman" w:cs="Times New Roman"/>
          <w:sz w:val="28"/>
          <w:szCs w:val="28"/>
          <w:lang w:val="kk-KZ"/>
        </w:rPr>
        <w:t>. Жарықтандыру нормаларын таңдау үшін негізгі нормативтік құжат-SNB 2.04.05-98</w:t>
      </w:r>
      <w:r>
        <w:rPr>
          <w:rFonts w:ascii="Times New Roman" w:hAnsi="Times New Roman" w:cs="Times New Roman"/>
          <w:sz w:val="28"/>
          <w:szCs w:val="28"/>
          <w:lang w:val="kk-KZ"/>
        </w:rPr>
        <w:t>.</w:t>
      </w:r>
    </w:p>
    <w:p w:rsidR="003E254F" w:rsidRDefault="003E254F" w:rsidP="003E254F">
      <w:pPr>
        <w:ind w:firstLine="708"/>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Кестеде</w:t>
      </w:r>
      <w:r>
        <w:rPr>
          <w:rFonts w:ascii="Times New Roman" w:hAnsi="Times New Roman" w:cs="Times New Roman"/>
          <w:sz w:val="28"/>
          <w:szCs w:val="28"/>
          <w:lang w:val="kk-KZ"/>
        </w:rPr>
        <w:t xml:space="preserve"> </w:t>
      </w:r>
    </w:p>
    <w:p w:rsidR="003E254F" w:rsidRDefault="003E254F" w:rsidP="003E254F">
      <w:pPr>
        <w:pStyle w:val="a3"/>
        <w:numPr>
          <w:ilvl w:val="0"/>
          <w:numId w:val="1"/>
        </w:numPr>
        <w:ind w:left="426"/>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көру жұмысының сипаттамасына (орындалатын жұмыстың дәлдігіне),</w:t>
      </w:r>
    </w:p>
    <w:p w:rsidR="003E254F" w:rsidRDefault="003E254F" w:rsidP="003E254F">
      <w:pPr>
        <w:pStyle w:val="a3"/>
        <w:numPr>
          <w:ilvl w:val="0"/>
          <w:numId w:val="1"/>
        </w:numPr>
        <w:ind w:left="426"/>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 xml:space="preserve"> ажырату объектісінің өлшеміне (0,15 мм-ден 5 мм - ге дейін), </w:t>
      </w:r>
    </w:p>
    <w:p w:rsidR="003E254F" w:rsidRDefault="003E254F" w:rsidP="003E254F">
      <w:pPr>
        <w:pStyle w:val="a3"/>
        <w:numPr>
          <w:ilvl w:val="0"/>
          <w:numId w:val="1"/>
        </w:numPr>
        <w:ind w:left="426"/>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 xml:space="preserve">көру жұмысының разрядына (орындалатын жұмыстың дәлдігіне және ажырату объектісінің өлшеміне байланысты көру жұмысының сегіз разряды (I – VIII), </w:t>
      </w:r>
    </w:p>
    <w:p w:rsidR="003E254F" w:rsidRDefault="003E254F" w:rsidP="003E254F">
      <w:pPr>
        <w:pStyle w:val="a3"/>
        <w:numPr>
          <w:ilvl w:val="0"/>
          <w:numId w:val="1"/>
        </w:numPr>
        <w:ind w:left="426"/>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объектінің фонмен контрастына (үш контраст – шағын, орта және үлкен),</w:t>
      </w:r>
    </w:p>
    <w:p w:rsidR="003E254F" w:rsidRDefault="003E254F" w:rsidP="003E254F">
      <w:pPr>
        <w:pStyle w:val="a3"/>
        <w:numPr>
          <w:ilvl w:val="0"/>
          <w:numId w:val="1"/>
        </w:numPr>
        <w:ind w:left="426"/>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фонның (ашық, орташа, қараңғы)</w:t>
      </w:r>
    </w:p>
    <w:p w:rsidR="003E254F" w:rsidRDefault="003E254F" w:rsidP="003E254F">
      <w:pPr>
        <w:pStyle w:val="a3"/>
        <w:numPr>
          <w:ilvl w:val="0"/>
          <w:numId w:val="1"/>
        </w:numPr>
        <w:ind w:left="426"/>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 xml:space="preserve"> көру жұмысының кіші бөлігінің сипаттамаларына (Жарық, орташа, қараңғы) </w:t>
      </w:r>
    </w:p>
    <w:p w:rsidR="003E254F" w:rsidRDefault="003E254F" w:rsidP="003E254F">
      <w:pPr>
        <w:pStyle w:val="a3"/>
        <w:numPr>
          <w:ilvl w:val="0"/>
          <w:numId w:val="1"/>
        </w:numPr>
        <w:ind w:left="426"/>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көру жұмысының кіші объектінің фонмен контрастының жай-күйіне</w:t>
      </w:r>
    </w:p>
    <w:p w:rsidR="003E254F" w:rsidRDefault="003E254F" w:rsidP="003E254F">
      <w:pPr>
        <w:pStyle w:val="a3"/>
        <w:numPr>
          <w:ilvl w:val="0"/>
          <w:numId w:val="1"/>
        </w:numPr>
        <w:ind w:left="426"/>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 xml:space="preserve"> фонның сипаттамаларына байланысты нормаланған жарықтандыру мәндері келтірілген.</w:t>
      </w:r>
    </w:p>
    <w:p w:rsidR="003E254F" w:rsidRDefault="003E254F" w:rsidP="003E254F">
      <w:pPr>
        <w:ind w:firstLine="426"/>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Жалпы нормаларда [, кесте. 1] өнеркәсіптік кәсіпорындардың ішіндегі жарықтандыру мәндері разрядты жарық көздері үшін беріледі. Қыздыру шамдарын пайдалану кезінде нормаланған жарықтандыру стандартты шкаланың 1 немесе 2 сатысына төмендетілуі керек. Кестеге сәйкес нормаланған жарықтандыруды таңдау үшін. 1, 2</w:t>
      </w:r>
      <w:r>
        <w:rPr>
          <w:rFonts w:ascii="Times New Roman" w:hAnsi="Times New Roman" w:cs="Times New Roman"/>
          <w:sz w:val="28"/>
          <w:szCs w:val="28"/>
          <w:lang w:val="kk-KZ"/>
        </w:rPr>
        <w:t xml:space="preserve"> </w:t>
      </w:r>
      <w:r w:rsidRPr="003E254F">
        <w:rPr>
          <w:rFonts w:ascii="Times New Roman" w:hAnsi="Times New Roman" w:cs="Times New Roman"/>
          <w:sz w:val="28"/>
          <w:szCs w:val="28"/>
          <w:lang w:val="kk-KZ"/>
        </w:rPr>
        <w:t xml:space="preserve">жұмыс процесінің </w:t>
      </w:r>
      <w:r w:rsidRPr="003E254F">
        <w:rPr>
          <w:rFonts w:ascii="Times New Roman" w:hAnsi="Times New Roman" w:cs="Times New Roman"/>
          <w:sz w:val="28"/>
          <w:szCs w:val="28"/>
          <w:lang w:val="kk-KZ"/>
        </w:rPr>
        <w:lastRenderedPageBreak/>
        <w:t>сипаттамаларын, ажырату объектілерін, қоршаған кеңістікті шолуды және т.б. білу керек, бірақ тіпті оны білу әрдайым визуалды жұмыстың дұрыс разряды мен бөлімшесін таңдауға мүмкіндік бермейді. Сондықтан, бұл нормалар негізінен белгілі бір үй-жайлар үшін жарықтандыру мәндерін қамтитын салалық нормаларды құру үшін қолданылады</w:t>
      </w:r>
      <w:r>
        <w:rPr>
          <w:rFonts w:ascii="Times New Roman" w:hAnsi="Times New Roman" w:cs="Times New Roman"/>
          <w:sz w:val="28"/>
          <w:szCs w:val="28"/>
          <w:lang w:val="kk-KZ"/>
        </w:rPr>
        <w:t xml:space="preserve">. </w:t>
      </w:r>
    </w:p>
    <w:p w:rsidR="003E254F" w:rsidRDefault="003E254F" w:rsidP="003E254F">
      <w:pPr>
        <w:ind w:firstLine="426"/>
        <w:jc w:val="both"/>
        <w:rPr>
          <w:rFonts w:ascii="Times New Roman" w:hAnsi="Times New Roman" w:cs="Times New Roman"/>
          <w:sz w:val="28"/>
          <w:szCs w:val="28"/>
          <w:lang w:val="kk-KZ"/>
        </w:rPr>
      </w:pPr>
      <w:r w:rsidRPr="003E254F">
        <w:rPr>
          <w:rFonts w:ascii="Times New Roman" w:hAnsi="Times New Roman" w:cs="Times New Roman"/>
          <w:sz w:val="28"/>
          <w:szCs w:val="28"/>
          <w:lang w:val="kk-KZ"/>
        </w:rPr>
        <w:t xml:space="preserve">Жарықтандырудың нормаланған мәндері жарықтандыру қондырғысын пайдаланудың барлық уақыты ішінде қамтамасыз етілуі тиіс. Алайда, пайдалану кезеңінде жарықтандырудың үнемі төмендеуі орын алатындығына байланысты, бастапқы жарықтандыру нормаға қарағанда көбірек қабылдануы керек, атап айтқанда мәні нормалармен реттелетін </w:t>
      </w:r>
      <w:r w:rsidRPr="00917C19">
        <w:rPr>
          <w:rFonts w:ascii="Times New Roman" w:hAnsi="Times New Roman" w:cs="Times New Roman"/>
          <w:b/>
          <w:sz w:val="28"/>
          <w:szCs w:val="28"/>
          <w:lang w:val="kk-KZ"/>
        </w:rPr>
        <w:t xml:space="preserve">қор коэффициентіне </w:t>
      </w:r>
      <w:r w:rsidRPr="003E254F">
        <w:rPr>
          <w:rFonts w:ascii="Times New Roman" w:hAnsi="Times New Roman" w:cs="Times New Roman"/>
          <w:sz w:val="28"/>
          <w:szCs w:val="28"/>
          <w:lang w:val="kk-KZ"/>
        </w:rPr>
        <w:t xml:space="preserve">көбейтілген соңғысына тең. Бұл коэффициент қызмет ету мерзімінің соңына қарай жарық көздерінің жарық ағынының төмендеуін, шамдардың шаңын, соңғыларының </w:t>
      </w:r>
      <w:r w:rsidR="00917C19">
        <w:rPr>
          <w:rFonts w:ascii="Times New Roman" w:hAnsi="Times New Roman" w:cs="Times New Roman"/>
          <w:sz w:val="28"/>
          <w:szCs w:val="28"/>
          <w:lang w:val="kk-KZ"/>
        </w:rPr>
        <w:t>тозуын</w:t>
      </w:r>
      <w:r w:rsidRPr="003E254F">
        <w:rPr>
          <w:rFonts w:ascii="Times New Roman" w:hAnsi="Times New Roman" w:cs="Times New Roman"/>
          <w:sz w:val="28"/>
          <w:szCs w:val="28"/>
          <w:lang w:val="kk-KZ"/>
        </w:rPr>
        <w:t>, яғни тазартумен қалпына келтірілмейтін сипаттамалардың нашарлауын және бөлменің қабырғалары мен төбесінің шағылысу коэффициенттерінің төмендеуін ескереді. Қажетті қор коэффициенті ауадағы шаңның мөлшері мен сипатына, жарық көздерінің осы түрінің қартаю дәрежесіне (осыған байланысты газ разрядты шамдар үшін Қор коэффициенті артады), шамдардың түріне және, әрине, соңғысын тазарту жиілігіне байланысты.</w:t>
      </w:r>
    </w:p>
    <w:p w:rsidR="00917C19" w:rsidRDefault="00917C19" w:rsidP="003E254F">
      <w:pPr>
        <w:ind w:firstLine="426"/>
        <w:jc w:val="both"/>
        <w:rPr>
          <w:rFonts w:ascii="Times New Roman" w:hAnsi="Times New Roman" w:cs="Times New Roman"/>
          <w:sz w:val="28"/>
          <w:szCs w:val="28"/>
          <w:lang w:val="kk-KZ"/>
        </w:rPr>
      </w:pPr>
      <w:r w:rsidRPr="00917C19">
        <w:rPr>
          <w:rFonts w:ascii="Times New Roman" w:hAnsi="Times New Roman" w:cs="Times New Roman"/>
          <w:sz w:val="28"/>
          <w:szCs w:val="28"/>
          <w:lang w:val="kk-KZ"/>
        </w:rPr>
        <w:t>Көрсетілген жағдайларға байланысты Қор коэффициентінің мәні 1,3 ... 2 шегінде болуы мүмкін және кесте бойынша қабылданады.</w:t>
      </w:r>
    </w:p>
    <w:p w:rsidR="00917C19" w:rsidRDefault="00917C19" w:rsidP="003E254F">
      <w:pPr>
        <w:ind w:firstLine="426"/>
        <w:jc w:val="both"/>
        <w:rPr>
          <w:rFonts w:ascii="Times New Roman" w:hAnsi="Times New Roman" w:cs="Times New Roman"/>
          <w:sz w:val="28"/>
          <w:szCs w:val="28"/>
          <w:lang w:val="kk-KZ"/>
        </w:rPr>
      </w:pPr>
      <w:r>
        <w:rPr>
          <w:noProof/>
          <w:lang w:eastAsia="ru-RU"/>
        </w:rPr>
        <w:drawing>
          <wp:inline distT="0" distB="0" distL="0" distR="0">
            <wp:extent cx="4752975" cy="3095625"/>
            <wp:effectExtent l="19050" t="0" r="9525" b="0"/>
            <wp:docPr id="1" name="Рисунок 1" descr="https://helpiks.org/helpiksorg/baza8/510127583528.files/image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elpiks.org/helpiksorg/baza8/510127583528.files/image109.jpg"/>
                    <pic:cNvPicPr>
                      <a:picLocks noChangeAspect="1" noChangeArrowheads="1"/>
                    </pic:cNvPicPr>
                  </pic:nvPicPr>
                  <pic:blipFill>
                    <a:blip r:embed="rId5"/>
                    <a:srcRect/>
                    <a:stretch>
                      <a:fillRect/>
                    </a:stretch>
                  </pic:blipFill>
                  <pic:spPr bwMode="auto">
                    <a:xfrm>
                      <a:off x="0" y="0"/>
                      <a:ext cx="4752975" cy="3095625"/>
                    </a:xfrm>
                    <a:prstGeom prst="rect">
                      <a:avLst/>
                    </a:prstGeom>
                    <a:noFill/>
                    <a:ln w="9525">
                      <a:noFill/>
                      <a:miter lim="800000"/>
                      <a:headEnd/>
                      <a:tailEnd/>
                    </a:ln>
                  </pic:spPr>
                </pic:pic>
              </a:graphicData>
            </a:graphic>
          </wp:inline>
        </w:drawing>
      </w:r>
    </w:p>
    <w:p w:rsidR="00917C19" w:rsidRDefault="00917C19" w:rsidP="003E254F">
      <w:pPr>
        <w:ind w:firstLine="426"/>
        <w:jc w:val="both"/>
        <w:rPr>
          <w:rFonts w:ascii="Times New Roman" w:hAnsi="Times New Roman" w:cs="Times New Roman"/>
          <w:sz w:val="28"/>
          <w:szCs w:val="28"/>
          <w:lang w:val="kk-KZ"/>
        </w:rPr>
      </w:pPr>
      <w:r w:rsidRPr="00917C19">
        <w:rPr>
          <w:rFonts w:ascii="Times New Roman" w:hAnsi="Times New Roman" w:cs="Times New Roman"/>
          <w:sz w:val="28"/>
          <w:szCs w:val="28"/>
          <w:lang w:val="kk-KZ"/>
        </w:rPr>
        <w:t xml:space="preserve">Осылайша, салалық нормалар бойынша әрбір үй-жай үшін жарықтандыру қондырғысының жобасын орындау кезінде қабылданған жарықтандыру жүйесіне байланысты жұмыс орындарындағы ең аз жарықтандыру (Emin ) </w:t>
      </w:r>
      <w:r w:rsidRPr="00917C19">
        <w:rPr>
          <w:rFonts w:ascii="Times New Roman" w:hAnsi="Times New Roman" w:cs="Times New Roman"/>
          <w:sz w:val="28"/>
          <w:szCs w:val="28"/>
          <w:lang w:val="kk-KZ"/>
        </w:rPr>
        <w:lastRenderedPageBreak/>
        <w:t>анықталуы тиіс, шамшырақтарды таңдау кезінде түзетілуі мүмкін қор коэффициенті ( ҚТ) бағдарлы түрде айқындалуы</w:t>
      </w:r>
      <w:r>
        <w:rPr>
          <w:rFonts w:ascii="Times New Roman" w:hAnsi="Times New Roman" w:cs="Times New Roman"/>
          <w:sz w:val="28"/>
          <w:szCs w:val="28"/>
          <w:lang w:val="kk-KZ"/>
        </w:rPr>
        <w:t xml:space="preserve"> тиіс</w:t>
      </w:r>
      <w:r w:rsidRPr="00917C19">
        <w:rPr>
          <w:rFonts w:ascii="Times New Roman" w:hAnsi="Times New Roman" w:cs="Times New Roman"/>
          <w:sz w:val="28"/>
          <w:szCs w:val="28"/>
          <w:lang w:val="kk-KZ"/>
        </w:rPr>
        <w:t>, сондай-ақ жарықтандырудың барлық сапалық көрсеткіштерінің регламенттелген мәндері жазылуы тиіс.</w:t>
      </w:r>
    </w:p>
    <w:p w:rsidR="00917C19" w:rsidRDefault="00917C19" w:rsidP="003E254F">
      <w:pPr>
        <w:ind w:firstLine="426"/>
        <w:jc w:val="both"/>
        <w:rPr>
          <w:rFonts w:ascii="Times New Roman" w:hAnsi="Times New Roman" w:cs="Times New Roman"/>
          <w:sz w:val="28"/>
          <w:szCs w:val="28"/>
          <w:lang w:val="kk-KZ"/>
        </w:rPr>
      </w:pPr>
      <w:r w:rsidRPr="00A3350B">
        <w:rPr>
          <w:rFonts w:ascii="Times New Roman" w:hAnsi="Times New Roman" w:cs="Times New Roman"/>
          <w:b/>
          <w:sz w:val="28"/>
          <w:szCs w:val="28"/>
          <w:lang w:val="kk-KZ"/>
        </w:rPr>
        <w:t>Жасанды жарықтандыру жүйелері</w:t>
      </w:r>
      <w:r w:rsidRPr="00917C19">
        <w:rPr>
          <w:rFonts w:ascii="Times New Roman" w:hAnsi="Times New Roman" w:cs="Times New Roman"/>
          <w:sz w:val="28"/>
          <w:szCs w:val="28"/>
          <w:lang w:val="kk-KZ"/>
        </w:rPr>
        <w:t xml:space="preserve"> шамдарды орналастыру тәсілдерімен анықталады. Шамдарды бөлмелерде орналастыру әдістеріне сәйкес </w:t>
      </w:r>
      <w:r w:rsidRPr="00A3350B">
        <w:rPr>
          <w:rFonts w:ascii="Times New Roman" w:hAnsi="Times New Roman" w:cs="Times New Roman"/>
          <w:b/>
          <w:sz w:val="28"/>
          <w:szCs w:val="28"/>
          <w:lang w:val="kk-KZ"/>
        </w:rPr>
        <w:t>жалпы</w:t>
      </w:r>
      <w:r w:rsidRPr="00917C19">
        <w:rPr>
          <w:rFonts w:ascii="Times New Roman" w:hAnsi="Times New Roman" w:cs="Times New Roman"/>
          <w:sz w:val="28"/>
          <w:szCs w:val="28"/>
          <w:lang w:val="kk-KZ"/>
        </w:rPr>
        <w:t xml:space="preserve"> және </w:t>
      </w:r>
      <w:r w:rsidRPr="00A3350B">
        <w:rPr>
          <w:rFonts w:ascii="Times New Roman" w:hAnsi="Times New Roman" w:cs="Times New Roman"/>
          <w:b/>
          <w:sz w:val="28"/>
          <w:szCs w:val="28"/>
          <w:lang w:val="kk-KZ"/>
        </w:rPr>
        <w:t>аралас</w:t>
      </w:r>
      <w:r w:rsidRPr="00917C19">
        <w:rPr>
          <w:rFonts w:ascii="Times New Roman" w:hAnsi="Times New Roman" w:cs="Times New Roman"/>
          <w:sz w:val="28"/>
          <w:szCs w:val="28"/>
          <w:lang w:val="kk-KZ"/>
        </w:rPr>
        <w:t xml:space="preserve"> жарықтандыру жүйелері ажыратылады.</w:t>
      </w:r>
    </w:p>
    <w:p w:rsidR="00A3350B" w:rsidRDefault="00A3350B" w:rsidP="003E254F">
      <w:pPr>
        <w:ind w:firstLine="426"/>
        <w:jc w:val="both"/>
        <w:rPr>
          <w:rFonts w:ascii="Times New Roman" w:hAnsi="Times New Roman" w:cs="Times New Roman"/>
          <w:sz w:val="28"/>
          <w:szCs w:val="28"/>
          <w:lang w:val="kk-KZ"/>
        </w:rPr>
      </w:pPr>
      <w:r w:rsidRPr="00A3350B">
        <w:rPr>
          <w:rFonts w:ascii="Times New Roman" w:hAnsi="Times New Roman" w:cs="Times New Roman"/>
          <w:sz w:val="28"/>
          <w:szCs w:val="28"/>
          <w:u w:val="single"/>
          <w:lang w:val="kk-KZ"/>
        </w:rPr>
        <w:t>Жалпы жарықтандыру</w:t>
      </w:r>
      <w:r w:rsidRPr="00A3350B">
        <w:rPr>
          <w:rFonts w:ascii="Times New Roman" w:hAnsi="Times New Roman" w:cs="Times New Roman"/>
          <w:sz w:val="28"/>
          <w:szCs w:val="28"/>
          <w:lang w:val="kk-KZ"/>
        </w:rPr>
        <w:t xml:space="preserve"> жүйесі бүкіл бөлмені және жұмыс беттерін жарықтандыруға арналған. Жалпы жарықтандыру біркелкі және локализацияланған болуы мүмкін. Жалпы жарықтандыру шамдарын үй-жайдың жоғарғы аймағында орналастырады және оларды ғимараттың құрылыс негіздерінде тікелей төбеге, фермаларға, қабырғаларға, колонналарға немесе технологиялық өндірістік жабдықтарға, тростарға және т. б. бекітеді.</w:t>
      </w:r>
    </w:p>
    <w:p w:rsidR="00A3350B" w:rsidRDefault="00A3350B" w:rsidP="003E254F">
      <w:pPr>
        <w:ind w:firstLine="426"/>
        <w:jc w:val="both"/>
        <w:rPr>
          <w:rFonts w:ascii="Times New Roman" w:hAnsi="Times New Roman" w:cs="Times New Roman"/>
          <w:sz w:val="28"/>
          <w:szCs w:val="28"/>
          <w:lang w:val="kk-KZ"/>
        </w:rPr>
      </w:pPr>
      <w:r>
        <w:rPr>
          <w:noProof/>
          <w:lang w:eastAsia="ru-RU"/>
        </w:rPr>
        <w:drawing>
          <wp:inline distT="0" distB="0" distL="0" distR="0">
            <wp:extent cx="4752975" cy="3209925"/>
            <wp:effectExtent l="19050" t="0" r="9525" b="0"/>
            <wp:docPr id="4" name="Рисунок 4" descr="Система общего освещ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истема общего освещения"/>
                    <pic:cNvPicPr>
                      <a:picLocks noChangeAspect="1" noChangeArrowheads="1"/>
                    </pic:cNvPicPr>
                  </pic:nvPicPr>
                  <pic:blipFill>
                    <a:blip r:embed="rId6"/>
                    <a:srcRect/>
                    <a:stretch>
                      <a:fillRect/>
                    </a:stretch>
                  </pic:blipFill>
                  <pic:spPr bwMode="auto">
                    <a:xfrm>
                      <a:off x="0" y="0"/>
                      <a:ext cx="4752975" cy="3209925"/>
                    </a:xfrm>
                    <a:prstGeom prst="rect">
                      <a:avLst/>
                    </a:prstGeom>
                    <a:noFill/>
                    <a:ln w="9525">
                      <a:noFill/>
                      <a:miter lim="800000"/>
                      <a:headEnd/>
                      <a:tailEnd/>
                    </a:ln>
                  </pic:spPr>
                </pic:pic>
              </a:graphicData>
            </a:graphic>
          </wp:inline>
        </w:drawing>
      </w:r>
    </w:p>
    <w:p w:rsidR="00A3350B" w:rsidRDefault="00A3350B" w:rsidP="003E254F">
      <w:pPr>
        <w:ind w:firstLine="426"/>
        <w:jc w:val="both"/>
        <w:rPr>
          <w:rFonts w:ascii="Times New Roman" w:hAnsi="Times New Roman" w:cs="Times New Roman"/>
          <w:b/>
          <w:sz w:val="28"/>
          <w:szCs w:val="28"/>
          <w:lang w:val="kk-KZ"/>
        </w:rPr>
      </w:pPr>
    </w:p>
    <w:p w:rsidR="00A3350B" w:rsidRDefault="00A3350B" w:rsidP="003E254F">
      <w:pPr>
        <w:ind w:firstLine="426"/>
        <w:jc w:val="both"/>
        <w:rPr>
          <w:rFonts w:ascii="Times New Roman" w:hAnsi="Times New Roman" w:cs="Times New Roman"/>
          <w:sz w:val="28"/>
          <w:szCs w:val="28"/>
          <w:lang w:val="kk-KZ"/>
        </w:rPr>
      </w:pPr>
      <w:r w:rsidRPr="00A3350B">
        <w:rPr>
          <w:rFonts w:ascii="Times New Roman" w:hAnsi="Times New Roman" w:cs="Times New Roman"/>
          <w:b/>
          <w:sz w:val="28"/>
          <w:szCs w:val="28"/>
          <w:lang w:val="kk-KZ"/>
        </w:rPr>
        <w:t>Жалпы біркелкі жарықтандыру</w:t>
      </w:r>
      <w:r w:rsidRPr="00A3350B">
        <w:rPr>
          <w:rFonts w:ascii="Times New Roman" w:hAnsi="Times New Roman" w:cs="Times New Roman"/>
          <w:sz w:val="28"/>
          <w:szCs w:val="28"/>
          <w:lang w:val="kk-KZ"/>
        </w:rPr>
        <w:t xml:space="preserve"> кезінде бөлменің бүкіл аймағында біркелкі жарықтандыру жасалады. Шамшырақтарды біркелкі орналастыра отырып жарықтандыру технологиялық жабдық көру жұмысы бірдей алаң бойынша біркелкі орналасқан өндірістік үй-жайларда немесе қоғамдық немесе әкімшілік мақсаттағы үй-жайларда қолданылады.</w:t>
      </w:r>
    </w:p>
    <w:p w:rsidR="00A3350B" w:rsidRDefault="00A3350B" w:rsidP="00A3350B">
      <w:pPr>
        <w:ind w:firstLine="426"/>
        <w:jc w:val="center"/>
        <w:rPr>
          <w:rFonts w:ascii="Times New Roman" w:hAnsi="Times New Roman" w:cs="Times New Roman"/>
          <w:sz w:val="28"/>
          <w:szCs w:val="28"/>
          <w:lang w:val="kk-KZ"/>
        </w:rPr>
      </w:pPr>
      <w:r>
        <w:rPr>
          <w:noProof/>
          <w:lang w:eastAsia="ru-RU"/>
        </w:rPr>
        <w:lastRenderedPageBreak/>
        <w:drawing>
          <wp:inline distT="0" distB="0" distL="0" distR="0">
            <wp:extent cx="2857500" cy="2124075"/>
            <wp:effectExtent l="19050" t="0" r="0" b="0"/>
            <wp:docPr id="13" name="Рисунок 13" descr="Равномерное освещ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Равномерное освещение"/>
                    <pic:cNvPicPr>
                      <a:picLocks noChangeAspect="1" noChangeArrowheads="1"/>
                    </pic:cNvPicPr>
                  </pic:nvPicPr>
                  <pic:blipFill>
                    <a:blip r:embed="rId7"/>
                    <a:srcRect/>
                    <a:stretch>
                      <a:fillRect/>
                    </a:stretch>
                  </pic:blipFill>
                  <pic:spPr bwMode="auto">
                    <a:xfrm>
                      <a:off x="0" y="0"/>
                      <a:ext cx="2857500" cy="2124075"/>
                    </a:xfrm>
                    <a:prstGeom prst="rect">
                      <a:avLst/>
                    </a:prstGeom>
                    <a:noFill/>
                    <a:ln w="9525">
                      <a:noFill/>
                      <a:miter lim="800000"/>
                      <a:headEnd/>
                      <a:tailEnd/>
                    </a:ln>
                  </pic:spPr>
                </pic:pic>
              </a:graphicData>
            </a:graphic>
          </wp:inline>
        </w:drawing>
      </w:r>
    </w:p>
    <w:p w:rsidR="00A3350B" w:rsidRDefault="00A3350B" w:rsidP="00A3350B">
      <w:pPr>
        <w:tabs>
          <w:tab w:val="left" w:pos="1410"/>
        </w:tabs>
        <w:rPr>
          <w:rFonts w:ascii="Times New Roman" w:hAnsi="Times New Roman" w:cs="Times New Roman"/>
          <w:sz w:val="28"/>
          <w:szCs w:val="28"/>
          <w:lang w:val="kk-KZ"/>
        </w:rPr>
      </w:pPr>
      <w:r>
        <w:rPr>
          <w:rFonts w:ascii="Times New Roman" w:hAnsi="Times New Roman" w:cs="Times New Roman"/>
          <w:sz w:val="28"/>
          <w:szCs w:val="28"/>
          <w:lang w:val="kk-KZ"/>
        </w:rPr>
        <w:tab/>
      </w:r>
    </w:p>
    <w:p w:rsidR="00A3350B" w:rsidRPr="00A3350B" w:rsidRDefault="00A3350B" w:rsidP="00A3350B">
      <w:pPr>
        <w:tabs>
          <w:tab w:val="left" w:pos="1410"/>
        </w:tabs>
        <w:rPr>
          <w:rFonts w:ascii="Times New Roman" w:hAnsi="Times New Roman" w:cs="Times New Roman"/>
          <w:b/>
          <w:sz w:val="28"/>
          <w:szCs w:val="28"/>
          <w:lang w:val="kk-KZ"/>
        </w:rPr>
      </w:pPr>
      <w:r w:rsidRPr="00A3350B">
        <w:rPr>
          <w:rFonts w:ascii="Times New Roman" w:hAnsi="Times New Roman" w:cs="Times New Roman"/>
          <w:b/>
          <w:sz w:val="28"/>
          <w:szCs w:val="28"/>
          <w:lang w:val="kk-KZ"/>
        </w:rPr>
        <w:t>Локализацияланған жарықтандыру</w:t>
      </w:r>
    </w:p>
    <w:p w:rsidR="00A3350B" w:rsidRDefault="00A3350B" w:rsidP="00A3350B">
      <w:pPr>
        <w:tabs>
          <w:tab w:val="left" w:pos="851"/>
        </w:tabs>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A3350B">
        <w:rPr>
          <w:rFonts w:ascii="Times New Roman" w:hAnsi="Times New Roman" w:cs="Times New Roman"/>
          <w:sz w:val="28"/>
          <w:szCs w:val="28"/>
          <w:lang w:val="kk-KZ"/>
        </w:rPr>
        <w:t>Жалпы локализацияланған жарықтандыру әртүрлі учаскелерде әртүрлі жарықтандыруды талап ететін жұмыстар жүргізілетін немесе үй-жайдағы жұмыс орындары топтармен шоғырланған және жарық ағынының белгілі бір бағыттарын құру қажет болатын үй-жайларда көзделеді.</w:t>
      </w:r>
    </w:p>
    <w:p w:rsidR="00A3350B" w:rsidRDefault="00A3350B" w:rsidP="00A3350B">
      <w:pPr>
        <w:tabs>
          <w:tab w:val="left" w:pos="851"/>
        </w:tabs>
        <w:jc w:val="both"/>
        <w:rPr>
          <w:rFonts w:ascii="Times New Roman" w:hAnsi="Times New Roman" w:cs="Times New Roman"/>
          <w:sz w:val="28"/>
          <w:szCs w:val="28"/>
          <w:lang w:val="kk-KZ"/>
        </w:rPr>
      </w:pPr>
      <w:r w:rsidRPr="00A3350B">
        <w:rPr>
          <w:rFonts w:ascii="Times New Roman" w:hAnsi="Times New Roman" w:cs="Times New Roman"/>
          <w:sz w:val="28"/>
          <w:szCs w:val="28"/>
          <w:lang w:val="kk-KZ"/>
        </w:rPr>
        <w:t xml:space="preserve">Локализацияланған жарықтандырудың жалпы біркелкілікке қарағанда артықшылығы - </w:t>
      </w:r>
      <w:r w:rsidRPr="00A3350B">
        <w:rPr>
          <w:rFonts w:ascii="Times New Roman" w:hAnsi="Times New Roman" w:cs="Times New Roman"/>
          <w:sz w:val="28"/>
          <w:szCs w:val="28"/>
          <w:u w:val="single"/>
          <w:lang w:val="kk-KZ"/>
        </w:rPr>
        <w:t>жарықтандыру қондырғыларының қуатын азайту, жарық ағынының қажетті бағытын құру мүмкіндігі, жұмыс орындарында өндірістік жабдықтар мен жұмысшылардың көлеңкелерінен аулақ болу</w:t>
      </w:r>
      <w:r w:rsidRPr="00A3350B">
        <w:rPr>
          <w:rFonts w:ascii="Times New Roman" w:hAnsi="Times New Roman" w:cs="Times New Roman"/>
          <w:sz w:val="28"/>
          <w:szCs w:val="28"/>
          <w:lang w:val="kk-KZ"/>
        </w:rPr>
        <w:t>.</w:t>
      </w:r>
    </w:p>
    <w:p w:rsidR="00A3350B" w:rsidRDefault="00A3350B" w:rsidP="00A3350B">
      <w:pPr>
        <w:tabs>
          <w:tab w:val="left" w:pos="851"/>
        </w:tabs>
        <w:jc w:val="center"/>
        <w:rPr>
          <w:rFonts w:ascii="Times New Roman" w:hAnsi="Times New Roman" w:cs="Times New Roman"/>
          <w:sz w:val="28"/>
          <w:szCs w:val="28"/>
          <w:lang w:val="kk-KZ"/>
        </w:rPr>
      </w:pPr>
      <w:r>
        <w:rPr>
          <w:noProof/>
          <w:lang w:eastAsia="ru-RU"/>
        </w:rPr>
        <w:drawing>
          <wp:inline distT="0" distB="0" distL="0" distR="0">
            <wp:extent cx="2857500" cy="2124075"/>
            <wp:effectExtent l="19050" t="0" r="0" b="0"/>
            <wp:docPr id="16" name="Рисунок 16" descr="Локализованное освещ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Локализованное освещение"/>
                    <pic:cNvPicPr>
                      <a:picLocks noChangeAspect="1" noChangeArrowheads="1"/>
                    </pic:cNvPicPr>
                  </pic:nvPicPr>
                  <pic:blipFill>
                    <a:blip r:embed="rId8"/>
                    <a:srcRect/>
                    <a:stretch>
                      <a:fillRect/>
                    </a:stretch>
                  </pic:blipFill>
                  <pic:spPr bwMode="auto">
                    <a:xfrm>
                      <a:off x="0" y="0"/>
                      <a:ext cx="2857500" cy="2124075"/>
                    </a:xfrm>
                    <a:prstGeom prst="rect">
                      <a:avLst/>
                    </a:prstGeom>
                    <a:noFill/>
                    <a:ln w="9525">
                      <a:noFill/>
                      <a:miter lim="800000"/>
                      <a:headEnd/>
                      <a:tailEnd/>
                    </a:ln>
                  </pic:spPr>
                </pic:pic>
              </a:graphicData>
            </a:graphic>
          </wp:inline>
        </w:drawing>
      </w:r>
    </w:p>
    <w:p w:rsidR="00A3350B" w:rsidRPr="00A3350B" w:rsidRDefault="00A3350B" w:rsidP="00A3350B">
      <w:pPr>
        <w:rPr>
          <w:rFonts w:ascii="Times New Roman" w:hAnsi="Times New Roman" w:cs="Times New Roman"/>
          <w:b/>
          <w:sz w:val="28"/>
          <w:szCs w:val="28"/>
          <w:lang w:val="kk-KZ"/>
        </w:rPr>
      </w:pPr>
      <w:r w:rsidRPr="00A3350B">
        <w:rPr>
          <w:rFonts w:ascii="Times New Roman" w:hAnsi="Times New Roman" w:cs="Times New Roman"/>
          <w:b/>
          <w:sz w:val="28"/>
          <w:szCs w:val="28"/>
          <w:lang w:val="kk-KZ"/>
        </w:rPr>
        <w:t>Жергілікті жарықтандыру</w:t>
      </w:r>
    </w:p>
    <w:p w:rsidR="00A3350B" w:rsidRPr="00A3350B" w:rsidRDefault="00A3350B" w:rsidP="00A3350B">
      <w:pPr>
        <w:ind w:firstLine="708"/>
        <w:jc w:val="both"/>
        <w:rPr>
          <w:rFonts w:ascii="Times New Roman" w:hAnsi="Times New Roman" w:cs="Times New Roman"/>
          <w:sz w:val="28"/>
          <w:szCs w:val="28"/>
          <w:lang w:val="kk-KZ"/>
        </w:rPr>
      </w:pPr>
      <w:r w:rsidRPr="00A3350B">
        <w:rPr>
          <w:rFonts w:ascii="Times New Roman" w:hAnsi="Times New Roman" w:cs="Times New Roman"/>
          <w:sz w:val="28"/>
          <w:szCs w:val="28"/>
          <w:lang w:val="kk-KZ"/>
        </w:rPr>
        <w:t>Үй-жайлардағы жалпы жарықтандыру жүйесімен қатар жергілікті жарықтандыру қолданылуы мүмкін. Жергілікті жарықтандыру жұмыс орындарында (станоктарда, беттеулерде, үстелдерде, белгілеу плиткаларында және т.б.) көзделеді және жұмыс орындарының жарықтандырылуын арттыруға арналған.</w:t>
      </w:r>
    </w:p>
    <w:p w:rsidR="00A3350B" w:rsidRDefault="00A3350B" w:rsidP="00A3350B">
      <w:pPr>
        <w:ind w:firstLine="708"/>
        <w:jc w:val="both"/>
        <w:rPr>
          <w:rFonts w:ascii="Times New Roman" w:hAnsi="Times New Roman" w:cs="Times New Roman"/>
          <w:sz w:val="28"/>
          <w:szCs w:val="28"/>
          <w:lang w:val="kk-KZ"/>
        </w:rPr>
      </w:pPr>
      <w:r w:rsidRPr="00A3350B">
        <w:rPr>
          <w:rFonts w:ascii="Times New Roman" w:hAnsi="Times New Roman" w:cs="Times New Roman"/>
          <w:sz w:val="28"/>
          <w:szCs w:val="28"/>
          <w:lang w:val="kk-KZ"/>
        </w:rPr>
        <w:lastRenderedPageBreak/>
        <w:t>Үй-жайларда тек жергілікті жарықтандыруды нормалармен орнатуға тыйым салынады. Жергілікті жөндеу жарығы қызмет көрсетуші персоналдың қауіпсіздігіне қатысты үй-жайдың санатына байланысты 12, 24, 42 қауіпсіз кернеуде төмендеткіш трансформатор арқылы қосылатын тасымалды шамдармен орындалады.</w:t>
      </w:r>
    </w:p>
    <w:p w:rsidR="00A3350B" w:rsidRPr="00A3350B" w:rsidRDefault="00A3350B" w:rsidP="00A3350B">
      <w:pPr>
        <w:ind w:firstLine="708"/>
        <w:rPr>
          <w:rFonts w:ascii="Times New Roman" w:hAnsi="Times New Roman" w:cs="Times New Roman"/>
          <w:b/>
          <w:sz w:val="28"/>
          <w:szCs w:val="28"/>
          <w:lang w:val="kk-KZ"/>
        </w:rPr>
      </w:pPr>
      <w:r w:rsidRPr="00A3350B">
        <w:rPr>
          <w:rFonts w:ascii="Times New Roman" w:hAnsi="Times New Roman" w:cs="Times New Roman"/>
          <w:b/>
          <w:sz w:val="28"/>
          <w:szCs w:val="28"/>
          <w:lang w:val="kk-KZ"/>
        </w:rPr>
        <w:t>Аралас жарықтандыру</w:t>
      </w:r>
    </w:p>
    <w:p w:rsidR="00A3350B" w:rsidRDefault="00A3350B" w:rsidP="00A3350B">
      <w:pPr>
        <w:ind w:firstLine="708"/>
        <w:jc w:val="both"/>
        <w:rPr>
          <w:rFonts w:ascii="Times New Roman" w:hAnsi="Times New Roman" w:cs="Times New Roman"/>
          <w:sz w:val="28"/>
          <w:szCs w:val="28"/>
          <w:lang w:val="kk-KZ"/>
        </w:rPr>
      </w:pPr>
      <w:r w:rsidRPr="00A3350B">
        <w:rPr>
          <w:rFonts w:ascii="Times New Roman" w:hAnsi="Times New Roman" w:cs="Times New Roman"/>
          <w:sz w:val="28"/>
          <w:szCs w:val="28"/>
          <w:lang w:val="kk-KZ"/>
        </w:rPr>
        <w:t>Бірлесіп қолданылатын жергілікті және жалпы жарықтандыру аралас жарықтандыру жүйесін құрайды. Ол жоғары жарықтандыруды қажет ететін дәл көру жұмыстары бар бөлмелерде қолданылады. Мұндай жүйеде жергілікті жарықтандыру шамдары тек жұмыс орындарын жарықтандыруды қамтамасыз етеді, ал жалпы жарықтандыру шамдары – бүкіл үй-жайлар, жұмыс орындары және негізінен өту жолдары, өту жолдары.</w:t>
      </w:r>
    </w:p>
    <w:p w:rsidR="00A3350B" w:rsidRDefault="00A3350B" w:rsidP="00A3350B">
      <w:pPr>
        <w:ind w:firstLine="708"/>
        <w:jc w:val="both"/>
        <w:rPr>
          <w:rFonts w:ascii="Times New Roman" w:hAnsi="Times New Roman" w:cs="Times New Roman"/>
          <w:sz w:val="28"/>
          <w:szCs w:val="28"/>
          <w:lang w:val="kk-KZ"/>
        </w:rPr>
      </w:pPr>
      <w:r w:rsidRPr="00A3350B">
        <w:rPr>
          <w:rFonts w:ascii="Times New Roman" w:hAnsi="Times New Roman" w:cs="Times New Roman"/>
          <w:sz w:val="28"/>
          <w:szCs w:val="28"/>
          <w:lang w:val="kk-KZ"/>
        </w:rPr>
        <w:t>Аралас жарықтандыру жүйесі жарық көздерінің белгіленген қуатын және электр энергиясын тұтынуды азайтады, өйткені жергілікті жарықтандыру шамдары тікелей жұмыс орнында жұмыс уақытында ғана қосылады.</w:t>
      </w:r>
    </w:p>
    <w:p w:rsidR="00A3350B" w:rsidRDefault="00A3350B" w:rsidP="00A3350B">
      <w:pPr>
        <w:ind w:firstLine="708"/>
        <w:jc w:val="center"/>
        <w:rPr>
          <w:rFonts w:ascii="Times New Roman" w:hAnsi="Times New Roman" w:cs="Times New Roman"/>
          <w:sz w:val="28"/>
          <w:szCs w:val="28"/>
          <w:lang w:val="kk-KZ"/>
        </w:rPr>
      </w:pPr>
      <w:r>
        <w:rPr>
          <w:noProof/>
          <w:lang w:eastAsia="ru-RU"/>
        </w:rPr>
        <w:drawing>
          <wp:inline distT="0" distB="0" distL="0" distR="0">
            <wp:extent cx="2857500" cy="1657350"/>
            <wp:effectExtent l="19050" t="0" r="0" b="0"/>
            <wp:docPr id="19" name="Рисунок 19" descr="Комбинированное освещ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Комбинированное освещение"/>
                    <pic:cNvPicPr>
                      <a:picLocks noChangeAspect="1" noChangeArrowheads="1"/>
                    </pic:cNvPicPr>
                  </pic:nvPicPr>
                  <pic:blipFill>
                    <a:blip r:embed="rId9"/>
                    <a:srcRect/>
                    <a:stretch>
                      <a:fillRect/>
                    </a:stretch>
                  </pic:blipFill>
                  <pic:spPr bwMode="auto">
                    <a:xfrm>
                      <a:off x="0" y="0"/>
                      <a:ext cx="2857500" cy="1657350"/>
                    </a:xfrm>
                    <a:prstGeom prst="rect">
                      <a:avLst/>
                    </a:prstGeom>
                    <a:noFill/>
                    <a:ln w="9525">
                      <a:noFill/>
                      <a:miter lim="800000"/>
                      <a:headEnd/>
                      <a:tailEnd/>
                    </a:ln>
                  </pic:spPr>
                </pic:pic>
              </a:graphicData>
            </a:graphic>
          </wp:inline>
        </w:drawing>
      </w:r>
    </w:p>
    <w:p w:rsidR="00A3350B" w:rsidRDefault="00A3350B" w:rsidP="00A3350B">
      <w:pPr>
        <w:rPr>
          <w:rFonts w:ascii="Times New Roman" w:hAnsi="Times New Roman" w:cs="Times New Roman"/>
          <w:sz w:val="28"/>
          <w:szCs w:val="28"/>
          <w:lang w:val="kk-KZ"/>
        </w:rPr>
      </w:pPr>
    </w:p>
    <w:p w:rsidR="00A3350B" w:rsidRPr="00A3350B" w:rsidRDefault="00A3350B" w:rsidP="00A3350B">
      <w:pPr>
        <w:ind w:firstLine="708"/>
        <w:rPr>
          <w:rFonts w:ascii="Times New Roman" w:hAnsi="Times New Roman" w:cs="Times New Roman"/>
          <w:b/>
          <w:sz w:val="28"/>
          <w:szCs w:val="28"/>
          <w:lang w:val="kk-KZ"/>
        </w:rPr>
      </w:pPr>
      <w:r w:rsidRPr="00A3350B">
        <w:rPr>
          <w:rFonts w:ascii="Times New Roman" w:hAnsi="Times New Roman" w:cs="Times New Roman"/>
          <w:b/>
          <w:sz w:val="28"/>
          <w:szCs w:val="28"/>
          <w:lang w:val="kk-KZ"/>
        </w:rPr>
        <w:t>Жарықтандыру жүйесін таңдау</w:t>
      </w:r>
    </w:p>
    <w:p w:rsidR="00A3350B" w:rsidRPr="00A3350B" w:rsidRDefault="00A3350B" w:rsidP="00A3350B">
      <w:pPr>
        <w:ind w:firstLine="708"/>
        <w:jc w:val="both"/>
        <w:rPr>
          <w:rFonts w:ascii="Times New Roman" w:hAnsi="Times New Roman" w:cs="Times New Roman"/>
          <w:sz w:val="28"/>
          <w:szCs w:val="28"/>
          <w:lang w:val="kk-KZ"/>
        </w:rPr>
      </w:pPr>
      <w:r w:rsidRPr="00A3350B">
        <w:rPr>
          <w:rFonts w:ascii="Times New Roman" w:hAnsi="Times New Roman" w:cs="Times New Roman"/>
          <w:sz w:val="28"/>
          <w:szCs w:val="28"/>
          <w:lang w:val="kk-KZ"/>
        </w:rPr>
        <w:t xml:space="preserve">Белгілі бір жарықтандыру жүйесін таңдау негізінен жабдықтың орналасуымен және сәйкесінше жұмыс орындарының орналасуымен, орындалатын жұмыс технологиясымен және экономикалық </w:t>
      </w:r>
      <w:r>
        <w:rPr>
          <w:rFonts w:ascii="Times New Roman" w:hAnsi="Times New Roman" w:cs="Times New Roman"/>
          <w:sz w:val="28"/>
          <w:szCs w:val="28"/>
          <w:lang w:val="kk-KZ"/>
        </w:rPr>
        <w:t>жағынан</w:t>
      </w:r>
      <w:r w:rsidRPr="00A3350B">
        <w:rPr>
          <w:rFonts w:ascii="Times New Roman" w:hAnsi="Times New Roman" w:cs="Times New Roman"/>
          <w:sz w:val="28"/>
          <w:szCs w:val="28"/>
          <w:lang w:val="kk-KZ"/>
        </w:rPr>
        <w:t xml:space="preserve"> анықталады.</w:t>
      </w:r>
    </w:p>
    <w:p w:rsidR="00A3350B" w:rsidRPr="00A3350B" w:rsidRDefault="00A3350B" w:rsidP="00A3350B">
      <w:pPr>
        <w:ind w:firstLine="708"/>
        <w:jc w:val="both"/>
        <w:rPr>
          <w:rFonts w:ascii="Times New Roman" w:hAnsi="Times New Roman" w:cs="Times New Roman"/>
          <w:sz w:val="28"/>
          <w:szCs w:val="28"/>
          <w:lang w:val="kk-KZ"/>
        </w:rPr>
      </w:pPr>
      <w:r w:rsidRPr="00A3350B">
        <w:rPr>
          <w:rFonts w:ascii="Times New Roman" w:hAnsi="Times New Roman" w:cs="Times New Roman"/>
          <w:sz w:val="28"/>
          <w:szCs w:val="28"/>
          <w:lang w:val="kk-KZ"/>
        </w:rPr>
        <w:t>Жалпы немесе аралас жарықтандыру жүйесін қолданудың орындылығын сипаттайтын негізгі көрсеткіштердің бірі үй-жайдағы жұмыс орындарының орналасу тығыздығы (м2/адам) болып табылады.</w:t>
      </w:r>
    </w:p>
    <w:p w:rsidR="00A3350B" w:rsidRPr="00A3350B" w:rsidRDefault="00A3350B" w:rsidP="00A3350B">
      <w:pPr>
        <w:ind w:firstLine="708"/>
        <w:jc w:val="both"/>
        <w:rPr>
          <w:rFonts w:ascii="Times New Roman" w:hAnsi="Times New Roman" w:cs="Times New Roman"/>
          <w:sz w:val="28"/>
          <w:szCs w:val="28"/>
          <w:lang w:val="kk-KZ"/>
        </w:rPr>
      </w:pPr>
    </w:p>
    <w:p w:rsidR="00A3350B" w:rsidRPr="00A3350B" w:rsidRDefault="00A3350B" w:rsidP="00A3350B">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Кестеде-1 </w:t>
      </w:r>
      <w:r w:rsidRPr="00A3350B">
        <w:rPr>
          <w:rFonts w:ascii="Times New Roman" w:hAnsi="Times New Roman" w:cs="Times New Roman"/>
          <w:sz w:val="28"/>
          <w:szCs w:val="28"/>
          <w:lang w:val="kk-KZ"/>
        </w:rPr>
        <w:t xml:space="preserve"> жұмыс орындарының тығыздығына байланысты визуалды жұмыстың әртүрлі разрядтары үшін ұсынылған жарықтандыру жүйелері келтірілген және электр энергиясын үнемдеу мүмкіндігі берілген.</w:t>
      </w:r>
    </w:p>
    <w:p w:rsidR="00A3350B" w:rsidRDefault="00A3350B" w:rsidP="00A3350B">
      <w:pPr>
        <w:ind w:firstLine="708"/>
        <w:jc w:val="both"/>
        <w:rPr>
          <w:rFonts w:ascii="Times New Roman" w:hAnsi="Times New Roman" w:cs="Times New Roman"/>
          <w:sz w:val="28"/>
          <w:szCs w:val="28"/>
          <w:lang w:val="kk-KZ"/>
        </w:rPr>
      </w:pPr>
      <w:r>
        <w:rPr>
          <w:noProof/>
          <w:lang w:eastAsia="ru-RU"/>
        </w:rPr>
        <w:drawing>
          <wp:inline distT="0" distB="0" distL="0" distR="0">
            <wp:extent cx="4733925" cy="1543050"/>
            <wp:effectExtent l="19050" t="0" r="9525" b="0"/>
            <wp:docPr id="22" name="Рисунок 22" descr="Рекомендуемые области применения систем общего и комбинированного освещ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Рекомендуемые области применения систем общего и комбинированного освещения"/>
                    <pic:cNvPicPr>
                      <a:picLocks noChangeAspect="1" noChangeArrowheads="1"/>
                    </pic:cNvPicPr>
                  </pic:nvPicPr>
                  <pic:blipFill>
                    <a:blip r:embed="rId10"/>
                    <a:srcRect/>
                    <a:stretch>
                      <a:fillRect/>
                    </a:stretch>
                  </pic:blipFill>
                  <pic:spPr bwMode="auto">
                    <a:xfrm>
                      <a:off x="0" y="0"/>
                      <a:ext cx="4733925" cy="1543050"/>
                    </a:xfrm>
                    <a:prstGeom prst="rect">
                      <a:avLst/>
                    </a:prstGeom>
                    <a:noFill/>
                    <a:ln w="9525">
                      <a:noFill/>
                      <a:miter lim="800000"/>
                      <a:headEnd/>
                      <a:tailEnd/>
                    </a:ln>
                  </pic:spPr>
                </pic:pic>
              </a:graphicData>
            </a:graphic>
          </wp:inline>
        </w:drawing>
      </w:r>
    </w:p>
    <w:p w:rsidR="00A3350B" w:rsidRDefault="00A3350B" w:rsidP="00A3350B">
      <w:pPr>
        <w:ind w:firstLine="708"/>
        <w:jc w:val="both"/>
        <w:rPr>
          <w:rFonts w:ascii="Times New Roman" w:hAnsi="Times New Roman" w:cs="Times New Roman"/>
          <w:sz w:val="28"/>
          <w:szCs w:val="28"/>
          <w:lang w:val="kk-KZ"/>
        </w:rPr>
      </w:pPr>
      <w:r w:rsidRPr="00A3350B">
        <w:rPr>
          <w:rFonts w:ascii="Times New Roman" w:hAnsi="Times New Roman" w:cs="Times New Roman"/>
          <w:sz w:val="28"/>
          <w:szCs w:val="28"/>
          <w:lang w:val="kk-KZ"/>
        </w:rPr>
        <w:t>Кесте 1. Жалпы және аралас жарықтандыру жүйелерін қолданудың ұсынылатын салалары</w:t>
      </w:r>
    </w:p>
    <w:p w:rsidR="00A3350B" w:rsidRPr="00A3350B" w:rsidRDefault="00A3350B" w:rsidP="001F07EC">
      <w:pPr>
        <w:tabs>
          <w:tab w:val="left" w:pos="1110"/>
        </w:tabs>
        <w:jc w:val="both"/>
        <w:rPr>
          <w:rFonts w:ascii="Times New Roman" w:hAnsi="Times New Roman" w:cs="Times New Roman"/>
          <w:b/>
          <w:sz w:val="28"/>
          <w:szCs w:val="28"/>
          <w:lang w:val="kk-KZ"/>
        </w:rPr>
      </w:pPr>
      <w:r>
        <w:rPr>
          <w:rFonts w:ascii="Times New Roman" w:hAnsi="Times New Roman" w:cs="Times New Roman"/>
          <w:sz w:val="28"/>
          <w:szCs w:val="28"/>
          <w:lang w:val="kk-KZ"/>
        </w:rPr>
        <w:tab/>
      </w:r>
      <w:r w:rsidRPr="00A3350B">
        <w:rPr>
          <w:rFonts w:ascii="Times New Roman" w:hAnsi="Times New Roman" w:cs="Times New Roman"/>
          <w:b/>
          <w:sz w:val="28"/>
          <w:szCs w:val="28"/>
          <w:lang w:val="kk-KZ"/>
        </w:rPr>
        <w:t>Жарықтандыру түрлері</w:t>
      </w:r>
    </w:p>
    <w:p w:rsidR="001F07EC" w:rsidRDefault="00A3350B" w:rsidP="001F07EC">
      <w:pPr>
        <w:tabs>
          <w:tab w:val="left" w:pos="284"/>
        </w:tabs>
        <w:ind w:left="-426"/>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A3350B">
        <w:rPr>
          <w:rFonts w:ascii="Times New Roman" w:hAnsi="Times New Roman" w:cs="Times New Roman"/>
          <w:sz w:val="28"/>
          <w:szCs w:val="28"/>
          <w:lang w:val="kk-KZ"/>
        </w:rPr>
        <w:t>Жасанды жарықтандыру</w:t>
      </w:r>
    </w:p>
    <w:p w:rsidR="001F07EC" w:rsidRDefault="00A3350B" w:rsidP="001F07EC">
      <w:pPr>
        <w:pStyle w:val="a3"/>
        <w:numPr>
          <w:ilvl w:val="0"/>
          <w:numId w:val="1"/>
        </w:numPr>
        <w:tabs>
          <w:tab w:val="left" w:pos="284"/>
        </w:tabs>
        <w:jc w:val="both"/>
        <w:rPr>
          <w:rFonts w:ascii="Times New Roman" w:hAnsi="Times New Roman" w:cs="Times New Roman"/>
          <w:sz w:val="28"/>
          <w:szCs w:val="28"/>
          <w:lang w:val="kk-KZ"/>
        </w:rPr>
      </w:pPr>
      <w:r w:rsidRPr="001F07EC">
        <w:rPr>
          <w:rFonts w:ascii="Times New Roman" w:hAnsi="Times New Roman" w:cs="Times New Roman"/>
          <w:sz w:val="28"/>
          <w:szCs w:val="28"/>
          <w:lang w:val="kk-KZ"/>
        </w:rPr>
        <w:t xml:space="preserve"> жұмыс, </w:t>
      </w:r>
    </w:p>
    <w:p w:rsidR="001F07EC" w:rsidRDefault="001F07EC" w:rsidP="001F07EC">
      <w:pPr>
        <w:pStyle w:val="a3"/>
        <w:numPr>
          <w:ilvl w:val="0"/>
          <w:numId w:val="1"/>
        </w:numPr>
        <w:tabs>
          <w:tab w:val="left" w:pos="284"/>
        </w:tabs>
        <w:jc w:val="both"/>
        <w:rPr>
          <w:rFonts w:ascii="Times New Roman" w:hAnsi="Times New Roman" w:cs="Times New Roman"/>
          <w:sz w:val="28"/>
          <w:szCs w:val="28"/>
          <w:lang w:val="kk-KZ"/>
        </w:rPr>
      </w:pPr>
      <w:r>
        <w:rPr>
          <w:rFonts w:ascii="Times New Roman" w:hAnsi="Times New Roman" w:cs="Times New Roman"/>
          <w:sz w:val="28"/>
          <w:szCs w:val="28"/>
          <w:lang w:val="kk-KZ"/>
        </w:rPr>
        <w:t>апаттық</w:t>
      </w:r>
      <w:r w:rsidR="00A3350B" w:rsidRPr="001F07EC">
        <w:rPr>
          <w:rFonts w:ascii="Times New Roman" w:hAnsi="Times New Roman" w:cs="Times New Roman"/>
          <w:sz w:val="28"/>
          <w:szCs w:val="28"/>
          <w:lang w:val="kk-KZ"/>
        </w:rPr>
        <w:t xml:space="preserve">, </w:t>
      </w:r>
    </w:p>
    <w:p w:rsidR="001F07EC" w:rsidRDefault="00A3350B" w:rsidP="001F07EC">
      <w:pPr>
        <w:pStyle w:val="a3"/>
        <w:numPr>
          <w:ilvl w:val="0"/>
          <w:numId w:val="1"/>
        </w:numPr>
        <w:tabs>
          <w:tab w:val="left" w:pos="284"/>
        </w:tabs>
        <w:jc w:val="both"/>
        <w:rPr>
          <w:rFonts w:ascii="Times New Roman" w:hAnsi="Times New Roman" w:cs="Times New Roman"/>
          <w:sz w:val="28"/>
          <w:szCs w:val="28"/>
          <w:lang w:val="kk-KZ"/>
        </w:rPr>
      </w:pPr>
      <w:r w:rsidRPr="001F07EC">
        <w:rPr>
          <w:rFonts w:ascii="Times New Roman" w:hAnsi="Times New Roman" w:cs="Times New Roman"/>
          <w:sz w:val="28"/>
          <w:szCs w:val="28"/>
          <w:lang w:val="kk-KZ"/>
        </w:rPr>
        <w:t xml:space="preserve">күзет </w:t>
      </w:r>
    </w:p>
    <w:p w:rsidR="001F07EC" w:rsidRDefault="00A3350B" w:rsidP="001F07EC">
      <w:pPr>
        <w:pStyle w:val="a3"/>
        <w:numPr>
          <w:ilvl w:val="0"/>
          <w:numId w:val="1"/>
        </w:numPr>
        <w:tabs>
          <w:tab w:val="left" w:pos="284"/>
        </w:tabs>
        <w:jc w:val="both"/>
        <w:rPr>
          <w:rFonts w:ascii="Times New Roman" w:hAnsi="Times New Roman" w:cs="Times New Roman"/>
          <w:sz w:val="28"/>
          <w:szCs w:val="28"/>
          <w:lang w:val="kk-KZ"/>
        </w:rPr>
      </w:pPr>
      <w:r w:rsidRPr="001F07EC">
        <w:rPr>
          <w:rFonts w:ascii="Times New Roman" w:hAnsi="Times New Roman" w:cs="Times New Roman"/>
          <w:sz w:val="28"/>
          <w:szCs w:val="28"/>
          <w:lang w:val="kk-KZ"/>
        </w:rPr>
        <w:t xml:space="preserve">кезекші болып бөлінеді. </w:t>
      </w:r>
    </w:p>
    <w:p w:rsidR="00A3350B" w:rsidRDefault="00A3350B" w:rsidP="001F07EC">
      <w:pPr>
        <w:tabs>
          <w:tab w:val="left" w:pos="284"/>
        </w:tabs>
        <w:jc w:val="both"/>
        <w:rPr>
          <w:rFonts w:ascii="Times New Roman" w:hAnsi="Times New Roman" w:cs="Times New Roman"/>
          <w:sz w:val="28"/>
          <w:szCs w:val="28"/>
          <w:lang w:val="kk-KZ"/>
        </w:rPr>
      </w:pPr>
      <w:r w:rsidRPr="001F07EC">
        <w:rPr>
          <w:rFonts w:ascii="Times New Roman" w:hAnsi="Times New Roman" w:cs="Times New Roman"/>
          <w:sz w:val="28"/>
          <w:szCs w:val="28"/>
          <w:lang w:val="kk-KZ"/>
        </w:rPr>
        <w:t>Апаттық жарықтандыру қауіпсіздік жарығы және эвакуация болуы мүмкін.</w:t>
      </w:r>
      <w:r w:rsidR="001F07EC">
        <w:rPr>
          <w:rFonts w:ascii="Times New Roman" w:hAnsi="Times New Roman" w:cs="Times New Roman"/>
          <w:sz w:val="28"/>
          <w:szCs w:val="28"/>
          <w:lang w:val="kk-KZ"/>
        </w:rPr>
        <w:t xml:space="preserve"> </w:t>
      </w:r>
    </w:p>
    <w:p w:rsidR="001F07EC" w:rsidRPr="001F07EC" w:rsidRDefault="001F07EC" w:rsidP="001F07EC">
      <w:pPr>
        <w:tabs>
          <w:tab w:val="left" w:pos="284"/>
        </w:tabs>
        <w:jc w:val="both"/>
        <w:rPr>
          <w:rFonts w:ascii="Times New Roman" w:hAnsi="Times New Roman" w:cs="Times New Roman"/>
          <w:b/>
          <w:sz w:val="28"/>
          <w:szCs w:val="28"/>
          <w:lang w:val="kk-KZ"/>
        </w:rPr>
      </w:pPr>
      <w:r w:rsidRPr="001F07EC">
        <w:rPr>
          <w:rFonts w:ascii="Times New Roman" w:hAnsi="Times New Roman" w:cs="Times New Roman"/>
          <w:b/>
          <w:sz w:val="28"/>
          <w:szCs w:val="28"/>
          <w:lang w:val="kk-KZ"/>
        </w:rPr>
        <w:t>Жұмыс жарықтандыру</w:t>
      </w:r>
    </w:p>
    <w:p w:rsidR="001F07EC" w:rsidRPr="001F07EC" w:rsidRDefault="001F07EC" w:rsidP="001F07EC">
      <w:pPr>
        <w:tabs>
          <w:tab w:val="left" w:pos="284"/>
        </w:tabs>
        <w:jc w:val="both"/>
        <w:rPr>
          <w:rFonts w:ascii="Times New Roman" w:hAnsi="Times New Roman" w:cs="Times New Roman"/>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kk-KZ"/>
        </w:rPr>
        <w:tab/>
      </w:r>
      <w:r w:rsidRPr="001F07EC">
        <w:rPr>
          <w:rFonts w:ascii="Times New Roman" w:hAnsi="Times New Roman" w:cs="Times New Roman"/>
          <w:sz w:val="28"/>
          <w:szCs w:val="28"/>
          <w:lang w:val="kk-KZ"/>
        </w:rPr>
        <w:t>Жұмыс</w:t>
      </w:r>
      <w:r>
        <w:rPr>
          <w:rFonts w:ascii="Times New Roman" w:hAnsi="Times New Roman" w:cs="Times New Roman"/>
          <w:sz w:val="28"/>
          <w:szCs w:val="28"/>
          <w:lang w:val="kk-KZ"/>
        </w:rPr>
        <w:t xml:space="preserve">тық </w:t>
      </w:r>
      <w:r w:rsidRPr="001F07EC">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1F07EC">
        <w:rPr>
          <w:rFonts w:ascii="Times New Roman" w:hAnsi="Times New Roman" w:cs="Times New Roman"/>
          <w:sz w:val="28"/>
          <w:szCs w:val="28"/>
          <w:lang w:val="kk-KZ"/>
        </w:rPr>
        <w:t>бұл ғимараттардан тыс жерлерде және жұмыс орындарында нормаланған жарықтандыру жағдайларын (жарықтандыру, жарықтандыру сапасы)қамтамасыз ететін жарықтандыру.</w:t>
      </w:r>
    </w:p>
    <w:p w:rsidR="001F07EC" w:rsidRPr="001F07EC" w:rsidRDefault="001F07EC" w:rsidP="001F07EC">
      <w:pPr>
        <w:tabs>
          <w:tab w:val="left" w:pos="284"/>
        </w:tabs>
        <w:jc w:val="both"/>
        <w:rPr>
          <w:rFonts w:ascii="Times New Roman" w:hAnsi="Times New Roman" w:cs="Times New Roman"/>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kk-KZ"/>
        </w:rPr>
        <w:tab/>
      </w:r>
      <w:r w:rsidRPr="001F07EC">
        <w:rPr>
          <w:rFonts w:ascii="Times New Roman" w:hAnsi="Times New Roman" w:cs="Times New Roman"/>
          <w:sz w:val="28"/>
          <w:szCs w:val="28"/>
          <w:lang w:val="kk-KZ"/>
        </w:rPr>
        <w:t>Жұмыс</w:t>
      </w:r>
      <w:r>
        <w:rPr>
          <w:rFonts w:ascii="Times New Roman" w:hAnsi="Times New Roman" w:cs="Times New Roman"/>
          <w:sz w:val="28"/>
          <w:szCs w:val="28"/>
          <w:lang w:val="kk-KZ"/>
        </w:rPr>
        <w:t xml:space="preserve">тық </w:t>
      </w:r>
      <w:r w:rsidRPr="001F07EC">
        <w:rPr>
          <w:rFonts w:ascii="Times New Roman" w:hAnsi="Times New Roman" w:cs="Times New Roman"/>
          <w:sz w:val="28"/>
          <w:szCs w:val="28"/>
          <w:lang w:val="kk-KZ"/>
        </w:rPr>
        <w:t xml:space="preserve"> жары</w:t>
      </w:r>
      <w:r>
        <w:rPr>
          <w:rFonts w:ascii="Times New Roman" w:hAnsi="Times New Roman" w:cs="Times New Roman"/>
          <w:sz w:val="28"/>
          <w:szCs w:val="28"/>
          <w:lang w:val="kk-KZ"/>
        </w:rPr>
        <w:t xml:space="preserve">қ </w:t>
      </w:r>
      <w:r w:rsidRPr="001F07EC">
        <w:rPr>
          <w:rFonts w:ascii="Times New Roman" w:hAnsi="Times New Roman" w:cs="Times New Roman"/>
          <w:sz w:val="28"/>
          <w:szCs w:val="28"/>
          <w:lang w:val="kk-KZ"/>
        </w:rPr>
        <w:t xml:space="preserve"> ғимараттардың барлық үй-жайлары үшін, сондай-ақ жұмысқа, адамдардың өтуіне және көлік қозғалысына арналған ашық кеңістіктер учаскелері үшін орындалады. Табиғи жарықтандыру жағдайлары әртүрлі және әртүрлі жұмыс режимдері бар аймақтары бар үй-жайлар үшін осындай аймақтардың жарықтандырылуын бөлек басқару көзделуі тиіс.</w:t>
      </w:r>
    </w:p>
    <w:p w:rsidR="001F07EC" w:rsidRDefault="001F07EC" w:rsidP="001F07EC">
      <w:pPr>
        <w:tabs>
          <w:tab w:val="left" w:pos="284"/>
        </w:tabs>
        <w:jc w:val="both"/>
        <w:rPr>
          <w:rFonts w:ascii="Times New Roman" w:hAnsi="Times New Roman" w:cs="Times New Roman"/>
          <w:sz w:val="28"/>
          <w:szCs w:val="28"/>
          <w:lang w:val="kk-KZ"/>
        </w:rPr>
      </w:pPr>
      <w:r w:rsidRPr="001F07EC">
        <w:rPr>
          <w:rFonts w:ascii="Times New Roman" w:hAnsi="Times New Roman" w:cs="Times New Roman"/>
          <w:sz w:val="28"/>
          <w:szCs w:val="28"/>
          <w:lang w:val="kk-KZ"/>
        </w:rPr>
        <w:t>Үй-жайлардағы, ғимараттардың сыртындағы жарықтандырудың нормаланатын сипаттамалары Жұмыс жарықтандыру шамдарымен, сондай-ақ олармен қауіпсіздік жарықтандыру және (немесе) эвакуациялық жарықтандыру шамшырақтарының бірлескен әрекетімен қамтамасыз етілуі мүмкін. Қажет болған жағдайда жұмыс немесе авариялық жарықтандыру шамдарының бір бөлігі кезекші жарықтандыру үшін пайдаланылуы мүмкін.</w:t>
      </w:r>
    </w:p>
    <w:p w:rsidR="001F07EC" w:rsidRDefault="001F07EC" w:rsidP="001F07EC">
      <w:pPr>
        <w:tabs>
          <w:tab w:val="left" w:pos="284"/>
        </w:tabs>
        <w:jc w:val="both"/>
        <w:rPr>
          <w:rFonts w:ascii="Times New Roman" w:hAnsi="Times New Roman" w:cs="Times New Roman"/>
          <w:sz w:val="28"/>
          <w:szCs w:val="28"/>
          <w:lang w:val="kk-KZ"/>
        </w:rPr>
      </w:pPr>
      <w:r>
        <w:rPr>
          <w:noProof/>
          <w:lang w:eastAsia="ru-RU"/>
        </w:rPr>
        <w:lastRenderedPageBreak/>
        <w:drawing>
          <wp:inline distT="0" distB="0" distL="0" distR="0">
            <wp:extent cx="4752975" cy="3209925"/>
            <wp:effectExtent l="19050" t="0" r="9525" b="0"/>
            <wp:docPr id="25" name="Рисунок 25" descr="Рабочее освещение в цех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Рабочее освещение в цеху"/>
                    <pic:cNvPicPr>
                      <a:picLocks noChangeAspect="1" noChangeArrowheads="1"/>
                    </pic:cNvPicPr>
                  </pic:nvPicPr>
                  <pic:blipFill>
                    <a:blip r:embed="rId11"/>
                    <a:srcRect/>
                    <a:stretch>
                      <a:fillRect/>
                    </a:stretch>
                  </pic:blipFill>
                  <pic:spPr bwMode="auto">
                    <a:xfrm>
                      <a:off x="0" y="0"/>
                      <a:ext cx="4752975" cy="3209925"/>
                    </a:xfrm>
                    <a:prstGeom prst="rect">
                      <a:avLst/>
                    </a:prstGeom>
                    <a:noFill/>
                    <a:ln w="9525">
                      <a:noFill/>
                      <a:miter lim="800000"/>
                      <a:headEnd/>
                      <a:tailEnd/>
                    </a:ln>
                  </pic:spPr>
                </pic:pic>
              </a:graphicData>
            </a:graphic>
          </wp:inline>
        </w:drawing>
      </w:r>
    </w:p>
    <w:p w:rsidR="001F07EC" w:rsidRDefault="001F07EC" w:rsidP="001F07EC">
      <w:pPr>
        <w:tabs>
          <w:tab w:val="left" w:pos="284"/>
        </w:tabs>
        <w:jc w:val="both"/>
        <w:rPr>
          <w:rFonts w:ascii="Times New Roman" w:hAnsi="Times New Roman" w:cs="Times New Roman"/>
          <w:sz w:val="28"/>
          <w:szCs w:val="28"/>
          <w:lang w:val="kk-KZ"/>
        </w:rPr>
      </w:pPr>
    </w:p>
    <w:p w:rsidR="001F07EC" w:rsidRPr="001F07EC" w:rsidRDefault="001F07EC" w:rsidP="001F07EC">
      <w:pPr>
        <w:tabs>
          <w:tab w:val="left" w:pos="284"/>
        </w:tabs>
        <w:jc w:val="both"/>
        <w:rPr>
          <w:rFonts w:ascii="Times New Roman" w:hAnsi="Times New Roman" w:cs="Times New Roman"/>
          <w:b/>
          <w:sz w:val="28"/>
          <w:szCs w:val="28"/>
          <w:lang w:val="kk-KZ"/>
        </w:rPr>
      </w:pPr>
      <w:r w:rsidRPr="001F07EC">
        <w:rPr>
          <w:rFonts w:ascii="Times New Roman" w:hAnsi="Times New Roman" w:cs="Times New Roman"/>
          <w:b/>
          <w:sz w:val="28"/>
          <w:szCs w:val="28"/>
          <w:lang w:val="kk-KZ"/>
        </w:rPr>
        <w:t>Қауіпсіздікт</w:t>
      </w:r>
      <w:r>
        <w:rPr>
          <w:rFonts w:ascii="Times New Roman" w:hAnsi="Times New Roman" w:cs="Times New Roman"/>
          <w:b/>
          <w:sz w:val="28"/>
          <w:szCs w:val="28"/>
          <w:lang w:val="kk-KZ"/>
        </w:rPr>
        <w:t xml:space="preserve">ің </w:t>
      </w:r>
      <w:r w:rsidRPr="001F07EC">
        <w:rPr>
          <w:rFonts w:ascii="Times New Roman" w:hAnsi="Times New Roman" w:cs="Times New Roman"/>
          <w:b/>
          <w:sz w:val="28"/>
          <w:szCs w:val="28"/>
          <w:lang w:val="kk-KZ"/>
        </w:rPr>
        <w:t>апаттық жарықтандыру</w:t>
      </w:r>
      <w:r>
        <w:rPr>
          <w:rFonts w:ascii="Times New Roman" w:hAnsi="Times New Roman" w:cs="Times New Roman"/>
          <w:b/>
          <w:sz w:val="28"/>
          <w:szCs w:val="28"/>
          <w:lang w:val="kk-KZ"/>
        </w:rPr>
        <w:t>ы</w:t>
      </w:r>
    </w:p>
    <w:p w:rsidR="001F07EC" w:rsidRPr="001F07EC" w:rsidRDefault="001F07EC" w:rsidP="001F07EC">
      <w:pPr>
        <w:tabs>
          <w:tab w:val="left" w:pos="284"/>
        </w:tabs>
        <w:jc w:val="both"/>
        <w:rPr>
          <w:rFonts w:ascii="Times New Roman" w:hAnsi="Times New Roman" w:cs="Times New Roman"/>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kk-KZ"/>
        </w:rPr>
        <w:tab/>
      </w:r>
      <w:r w:rsidRPr="001F07EC">
        <w:rPr>
          <w:rFonts w:ascii="Times New Roman" w:hAnsi="Times New Roman" w:cs="Times New Roman"/>
          <w:b/>
          <w:sz w:val="28"/>
          <w:szCs w:val="28"/>
          <w:lang w:val="kk-KZ"/>
        </w:rPr>
        <w:t>Қауіпсіздік жарығы</w:t>
      </w:r>
      <w:r w:rsidRPr="001F07EC">
        <w:rPr>
          <w:rFonts w:ascii="Times New Roman" w:hAnsi="Times New Roman" w:cs="Times New Roman"/>
          <w:sz w:val="28"/>
          <w:szCs w:val="28"/>
          <w:lang w:val="kk-KZ"/>
        </w:rPr>
        <w:t xml:space="preserve"> - Бұл жұмыс жарығын авариялық өшіру кезінде жұмысты жалғастыру үшін жарықтандыру. Жарықтандырудың мұндай түрі, егер жұмыс жарығын ажырату және осыған байланысты жабдықтар мен механизмдерге қызмет көрсетудің бұзылуы </w:t>
      </w:r>
      <w:r>
        <w:rPr>
          <w:rFonts w:ascii="Times New Roman" w:hAnsi="Times New Roman" w:cs="Times New Roman"/>
          <w:sz w:val="28"/>
          <w:szCs w:val="28"/>
          <w:lang w:val="kk-KZ"/>
        </w:rPr>
        <w:t>келесі салдарға әкеліп соқса</w:t>
      </w:r>
      <w:r w:rsidRPr="001F07EC">
        <w:rPr>
          <w:rFonts w:ascii="Times New Roman" w:hAnsi="Times New Roman" w:cs="Times New Roman"/>
          <w:sz w:val="28"/>
          <w:szCs w:val="28"/>
          <w:lang w:val="kk-KZ"/>
        </w:rPr>
        <w:t>:</w:t>
      </w:r>
    </w:p>
    <w:p w:rsidR="001F07EC" w:rsidRPr="001F07EC" w:rsidRDefault="001F07EC" w:rsidP="001F07EC">
      <w:pPr>
        <w:pStyle w:val="a3"/>
        <w:numPr>
          <w:ilvl w:val="0"/>
          <w:numId w:val="1"/>
        </w:numPr>
        <w:tabs>
          <w:tab w:val="left" w:pos="284"/>
        </w:tabs>
        <w:jc w:val="both"/>
        <w:rPr>
          <w:rFonts w:ascii="Times New Roman" w:hAnsi="Times New Roman" w:cs="Times New Roman"/>
          <w:sz w:val="28"/>
          <w:szCs w:val="28"/>
          <w:lang w:val="kk-KZ"/>
        </w:rPr>
      </w:pPr>
      <w:r w:rsidRPr="001F07EC">
        <w:rPr>
          <w:rFonts w:ascii="Times New Roman" w:hAnsi="Times New Roman" w:cs="Times New Roman"/>
          <w:sz w:val="28"/>
          <w:szCs w:val="28"/>
          <w:lang w:val="kk-KZ"/>
        </w:rPr>
        <w:t>жарылыс, өрт, адамдардың улануы;</w:t>
      </w:r>
    </w:p>
    <w:p w:rsidR="001F07EC" w:rsidRPr="001F07EC" w:rsidRDefault="001F07EC" w:rsidP="001F07EC">
      <w:pPr>
        <w:pStyle w:val="a3"/>
        <w:numPr>
          <w:ilvl w:val="0"/>
          <w:numId w:val="1"/>
        </w:numPr>
        <w:tabs>
          <w:tab w:val="left" w:pos="284"/>
        </w:tabs>
        <w:jc w:val="both"/>
        <w:rPr>
          <w:rFonts w:ascii="Times New Roman" w:hAnsi="Times New Roman" w:cs="Times New Roman"/>
          <w:sz w:val="28"/>
          <w:szCs w:val="28"/>
          <w:lang w:val="kk-KZ"/>
        </w:rPr>
      </w:pPr>
      <w:r w:rsidRPr="001F07EC">
        <w:rPr>
          <w:rFonts w:ascii="Times New Roman" w:hAnsi="Times New Roman" w:cs="Times New Roman"/>
          <w:sz w:val="28"/>
          <w:szCs w:val="28"/>
          <w:lang w:val="kk-KZ"/>
        </w:rPr>
        <w:t>технологиялық процестің ұзақ уақыт бұзылуы;</w:t>
      </w:r>
    </w:p>
    <w:p w:rsidR="001F07EC" w:rsidRDefault="001F07EC" w:rsidP="001F07EC">
      <w:pPr>
        <w:pStyle w:val="a3"/>
        <w:numPr>
          <w:ilvl w:val="0"/>
          <w:numId w:val="1"/>
        </w:numPr>
        <w:tabs>
          <w:tab w:val="left" w:pos="284"/>
        </w:tabs>
        <w:ind w:left="0" w:firstLine="709"/>
        <w:jc w:val="both"/>
        <w:rPr>
          <w:rFonts w:ascii="Times New Roman" w:hAnsi="Times New Roman" w:cs="Times New Roman"/>
          <w:sz w:val="28"/>
          <w:szCs w:val="28"/>
          <w:lang w:val="kk-KZ"/>
        </w:rPr>
      </w:pPr>
      <w:r w:rsidRPr="001F07EC">
        <w:rPr>
          <w:rFonts w:ascii="Times New Roman" w:hAnsi="Times New Roman" w:cs="Times New Roman"/>
          <w:sz w:val="28"/>
          <w:szCs w:val="28"/>
          <w:lang w:val="kk-KZ"/>
        </w:rPr>
        <w:t>жұмыстарды тоқтатуға жол берілмейтін электр станциялары, радио және теледидар хабарлары мен байланыс тораптары, диспетчерлік пункттер, сумен жабдықтаудың, кәріздің және Жылуландырудың сорғы қондырғылары және т. б. сияқты жауапты объектілер жұмысының бұзылуы.</w:t>
      </w:r>
    </w:p>
    <w:p w:rsidR="001F07EC" w:rsidRDefault="00640E06" w:rsidP="001F07EC">
      <w:pPr>
        <w:tabs>
          <w:tab w:val="left" w:pos="284"/>
        </w:tabs>
        <w:jc w:val="both"/>
        <w:rPr>
          <w:rFonts w:ascii="Times New Roman" w:hAnsi="Times New Roman" w:cs="Times New Roman"/>
          <w:sz w:val="28"/>
          <w:szCs w:val="28"/>
          <w:lang w:val="kk-KZ"/>
        </w:rPr>
      </w:pPr>
      <w:r>
        <w:rPr>
          <w:noProof/>
          <w:lang w:eastAsia="ru-RU"/>
        </w:rPr>
        <w:drawing>
          <wp:inline distT="0" distB="0" distL="0" distR="0">
            <wp:extent cx="3590925" cy="2504595"/>
            <wp:effectExtent l="19050" t="0" r="9525" b="0"/>
            <wp:docPr id="28" name="Рисунок 28" descr="Аварийное освещение безопас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Аварийное освещение безопасности"/>
                    <pic:cNvPicPr>
                      <a:picLocks noChangeAspect="1" noChangeArrowheads="1"/>
                    </pic:cNvPicPr>
                  </pic:nvPicPr>
                  <pic:blipFill>
                    <a:blip r:embed="rId12"/>
                    <a:srcRect/>
                    <a:stretch>
                      <a:fillRect/>
                    </a:stretch>
                  </pic:blipFill>
                  <pic:spPr bwMode="auto">
                    <a:xfrm>
                      <a:off x="0" y="0"/>
                      <a:ext cx="3590925" cy="2504595"/>
                    </a:xfrm>
                    <a:prstGeom prst="rect">
                      <a:avLst/>
                    </a:prstGeom>
                    <a:noFill/>
                    <a:ln w="9525">
                      <a:noFill/>
                      <a:miter lim="800000"/>
                      <a:headEnd/>
                      <a:tailEnd/>
                    </a:ln>
                  </pic:spPr>
                </pic:pic>
              </a:graphicData>
            </a:graphic>
          </wp:inline>
        </w:drawing>
      </w:r>
    </w:p>
    <w:p w:rsidR="00640E06" w:rsidRDefault="00640E06" w:rsidP="001F07EC">
      <w:pPr>
        <w:tabs>
          <w:tab w:val="left" w:pos="284"/>
        </w:tabs>
        <w:jc w:val="both"/>
        <w:rPr>
          <w:rFonts w:ascii="Times New Roman" w:hAnsi="Times New Roman" w:cs="Times New Roman"/>
          <w:sz w:val="28"/>
          <w:szCs w:val="28"/>
          <w:lang w:val="kk-KZ"/>
        </w:rPr>
      </w:pPr>
      <w:r w:rsidRPr="00640E06">
        <w:rPr>
          <w:rFonts w:ascii="Times New Roman" w:hAnsi="Times New Roman" w:cs="Times New Roman"/>
          <w:sz w:val="28"/>
          <w:szCs w:val="28"/>
          <w:lang w:val="kk-KZ"/>
        </w:rPr>
        <w:lastRenderedPageBreak/>
        <w:t>Қауіпсіздікті жарықтандыру өндірістік үй – жайлардың жұмыс беттерінде және жұмыс жарығын ажыратқан кезде қызмет көрсетуді талап ететін кәсіпорындардың аумақтарында жалпы жарықтан жұмыс жарығына нормаланатын жарықтандырудың 5% шамасымен ең аз жарықтандыруды, бірақ ғимарат ішінде кемінде 2 лк және кәсіпорын аумағы үшін кемінде 1 лк құруы тиіс. Бұл ретте разрядты шамдар кезінде ғимараттардың ішінде 30 лк-ден астам және қыздыру шамдары кезінде 10 лк-ден астам жарықтандыруды тиісті негіздемелер болған кезде ғана жасауға жол беріледі.</w:t>
      </w:r>
    </w:p>
    <w:p w:rsidR="00640E06" w:rsidRPr="00640E06" w:rsidRDefault="00640E06" w:rsidP="00640E06">
      <w:pPr>
        <w:tabs>
          <w:tab w:val="left" w:pos="284"/>
        </w:tabs>
        <w:jc w:val="both"/>
        <w:rPr>
          <w:rFonts w:ascii="Times New Roman" w:hAnsi="Times New Roman" w:cs="Times New Roman"/>
          <w:b/>
          <w:sz w:val="28"/>
          <w:szCs w:val="28"/>
          <w:lang w:val="kk-KZ"/>
        </w:rPr>
      </w:pPr>
      <w:r w:rsidRPr="00640E06">
        <w:rPr>
          <w:rFonts w:ascii="Times New Roman" w:hAnsi="Times New Roman" w:cs="Times New Roman"/>
          <w:b/>
          <w:sz w:val="28"/>
          <w:szCs w:val="28"/>
          <w:lang w:val="kk-KZ"/>
        </w:rPr>
        <w:t>Апаттық эвакуациялық жарықтандыру</w:t>
      </w:r>
    </w:p>
    <w:p w:rsidR="00640E06" w:rsidRDefault="00640E06" w:rsidP="00640E06">
      <w:pPr>
        <w:tabs>
          <w:tab w:val="left" w:pos="284"/>
        </w:tabs>
        <w:jc w:val="both"/>
        <w:rPr>
          <w:rFonts w:ascii="Times New Roman" w:hAnsi="Times New Roman" w:cs="Times New Roman"/>
          <w:sz w:val="28"/>
          <w:szCs w:val="28"/>
          <w:lang w:val="kk-KZ"/>
        </w:rPr>
      </w:pPr>
      <w:r w:rsidRPr="00640E06">
        <w:rPr>
          <w:rFonts w:ascii="Times New Roman" w:hAnsi="Times New Roman" w:cs="Times New Roman"/>
          <w:sz w:val="28"/>
          <w:szCs w:val="28"/>
          <w:lang w:val="kk-KZ"/>
        </w:rPr>
        <w:t>Эвакуация-бұл жұмыс жарығын авариялық өшіру кезінде адамдарды бөлмелерден эвакуациялау үшін жарықтандыру.</w:t>
      </w:r>
    </w:p>
    <w:p w:rsidR="00640E06" w:rsidRDefault="00640E06" w:rsidP="00640E06">
      <w:pPr>
        <w:tabs>
          <w:tab w:val="left" w:pos="284"/>
        </w:tabs>
        <w:jc w:val="both"/>
        <w:rPr>
          <w:rFonts w:ascii="Times New Roman" w:hAnsi="Times New Roman" w:cs="Times New Roman"/>
          <w:sz w:val="28"/>
          <w:szCs w:val="28"/>
          <w:lang w:val="kk-KZ"/>
        </w:rPr>
      </w:pPr>
      <w:r>
        <w:rPr>
          <w:noProof/>
          <w:lang w:eastAsia="ru-RU"/>
        </w:rPr>
        <w:drawing>
          <wp:inline distT="0" distB="0" distL="0" distR="0">
            <wp:extent cx="4219575" cy="2514600"/>
            <wp:effectExtent l="19050" t="0" r="9525" b="0"/>
            <wp:docPr id="31" name="Рисунок 31" descr="Аварийное эвакуационное освещ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Аварийное эвакуационное освещение"/>
                    <pic:cNvPicPr>
                      <a:picLocks noChangeAspect="1" noChangeArrowheads="1"/>
                    </pic:cNvPicPr>
                  </pic:nvPicPr>
                  <pic:blipFill>
                    <a:blip r:embed="rId13"/>
                    <a:srcRect/>
                    <a:stretch>
                      <a:fillRect/>
                    </a:stretch>
                  </pic:blipFill>
                  <pic:spPr bwMode="auto">
                    <a:xfrm>
                      <a:off x="0" y="0"/>
                      <a:ext cx="4219575" cy="2514600"/>
                    </a:xfrm>
                    <a:prstGeom prst="rect">
                      <a:avLst/>
                    </a:prstGeom>
                    <a:noFill/>
                    <a:ln w="9525">
                      <a:noFill/>
                      <a:miter lim="800000"/>
                      <a:headEnd/>
                      <a:tailEnd/>
                    </a:ln>
                  </pic:spPr>
                </pic:pic>
              </a:graphicData>
            </a:graphic>
          </wp:inline>
        </w:drawing>
      </w:r>
    </w:p>
    <w:p w:rsidR="00640E06" w:rsidRPr="00640E06" w:rsidRDefault="00640E06" w:rsidP="00640E06">
      <w:pPr>
        <w:tabs>
          <w:tab w:val="left" w:pos="284"/>
        </w:tabs>
        <w:jc w:val="both"/>
        <w:rPr>
          <w:rFonts w:ascii="Times New Roman" w:hAnsi="Times New Roman" w:cs="Times New Roman"/>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kk-KZ"/>
        </w:rPr>
        <w:tab/>
      </w:r>
      <w:r w:rsidRPr="00640E06">
        <w:rPr>
          <w:rFonts w:ascii="Times New Roman" w:hAnsi="Times New Roman" w:cs="Times New Roman"/>
          <w:sz w:val="28"/>
          <w:szCs w:val="28"/>
          <w:lang w:val="kk-KZ"/>
        </w:rPr>
        <w:t>Эвакуациялық жарықтандыру үй-жайларда немесе жұмыс жүргізілетін орындарда ғимараттардан тыс жерлерде негізінен мынадай жағдайларда көзделеді:</w:t>
      </w:r>
    </w:p>
    <w:p w:rsidR="00640E06" w:rsidRPr="00640E06" w:rsidRDefault="00640E06" w:rsidP="00640E06">
      <w:pPr>
        <w:pStyle w:val="a3"/>
        <w:numPr>
          <w:ilvl w:val="0"/>
          <w:numId w:val="1"/>
        </w:numPr>
        <w:tabs>
          <w:tab w:val="left" w:pos="284"/>
        </w:tabs>
        <w:jc w:val="both"/>
        <w:rPr>
          <w:rFonts w:ascii="Times New Roman" w:hAnsi="Times New Roman" w:cs="Times New Roman"/>
          <w:sz w:val="28"/>
          <w:szCs w:val="28"/>
          <w:lang w:val="kk-KZ"/>
        </w:rPr>
      </w:pPr>
      <w:r w:rsidRPr="00640E06">
        <w:rPr>
          <w:rFonts w:ascii="Times New Roman" w:hAnsi="Times New Roman" w:cs="Times New Roman"/>
          <w:sz w:val="28"/>
          <w:szCs w:val="28"/>
          <w:lang w:val="kk-KZ"/>
        </w:rPr>
        <w:t>адамдардың өтуі үшін қауіпті орындарда;</w:t>
      </w:r>
    </w:p>
    <w:p w:rsidR="00640E06" w:rsidRPr="00640E06" w:rsidRDefault="00640E06" w:rsidP="00640E06">
      <w:pPr>
        <w:pStyle w:val="a3"/>
        <w:numPr>
          <w:ilvl w:val="0"/>
          <w:numId w:val="1"/>
        </w:numPr>
        <w:tabs>
          <w:tab w:val="left" w:pos="284"/>
        </w:tabs>
        <w:jc w:val="both"/>
        <w:rPr>
          <w:rFonts w:ascii="Times New Roman" w:hAnsi="Times New Roman" w:cs="Times New Roman"/>
          <w:sz w:val="28"/>
          <w:szCs w:val="28"/>
          <w:lang w:val="kk-KZ"/>
        </w:rPr>
      </w:pPr>
      <w:r w:rsidRPr="00640E06">
        <w:rPr>
          <w:rFonts w:ascii="Times New Roman" w:hAnsi="Times New Roman" w:cs="Times New Roman"/>
          <w:sz w:val="28"/>
          <w:szCs w:val="28"/>
          <w:lang w:val="kk-KZ"/>
        </w:rPr>
        <w:t>адамдарды эвакуациялау үшін қызмет ететін өткелдер мен баспалдақтарда, эвакуациялаушылар саны 50-ден астам адам болғанда;</w:t>
      </w:r>
    </w:p>
    <w:p w:rsidR="00640E06" w:rsidRPr="00640E06" w:rsidRDefault="00640E06" w:rsidP="00640E06">
      <w:pPr>
        <w:pStyle w:val="a3"/>
        <w:numPr>
          <w:ilvl w:val="0"/>
          <w:numId w:val="1"/>
        </w:numPr>
        <w:tabs>
          <w:tab w:val="left" w:pos="284"/>
        </w:tabs>
        <w:jc w:val="both"/>
        <w:rPr>
          <w:rFonts w:ascii="Times New Roman" w:hAnsi="Times New Roman" w:cs="Times New Roman"/>
          <w:sz w:val="28"/>
          <w:szCs w:val="28"/>
          <w:lang w:val="kk-KZ"/>
        </w:rPr>
      </w:pPr>
      <w:r w:rsidRPr="00640E06">
        <w:rPr>
          <w:rFonts w:ascii="Times New Roman" w:hAnsi="Times New Roman" w:cs="Times New Roman"/>
          <w:sz w:val="28"/>
          <w:szCs w:val="28"/>
          <w:lang w:val="kk-KZ"/>
        </w:rPr>
        <w:t>50-ден астам адам жұмыс істейтін өндірістік үй-жайлардың негізгі өткелдері бойынша;</w:t>
      </w:r>
    </w:p>
    <w:p w:rsidR="00640E06" w:rsidRPr="00640E06" w:rsidRDefault="00640E06" w:rsidP="00640E06">
      <w:pPr>
        <w:pStyle w:val="a3"/>
        <w:numPr>
          <w:ilvl w:val="0"/>
          <w:numId w:val="1"/>
        </w:numPr>
        <w:tabs>
          <w:tab w:val="left" w:pos="284"/>
        </w:tabs>
        <w:jc w:val="both"/>
        <w:rPr>
          <w:rFonts w:ascii="Times New Roman" w:hAnsi="Times New Roman" w:cs="Times New Roman"/>
          <w:sz w:val="28"/>
          <w:szCs w:val="28"/>
          <w:lang w:val="kk-KZ"/>
        </w:rPr>
      </w:pPr>
      <w:r w:rsidRPr="00640E06">
        <w:rPr>
          <w:rFonts w:ascii="Times New Roman" w:hAnsi="Times New Roman" w:cs="Times New Roman"/>
          <w:sz w:val="28"/>
          <w:szCs w:val="28"/>
          <w:lang w:val="kk-KZ"/>
        </w:rPr>
        <w:t>қоғамдық ғимараттардың, өнеркәсіптік кәсіпорындардың әкімшілік және тұрмыстық ғимараттарының үй-жайларында, егер үй-жайларда бір уақытта 100-ден астам адам болуы мүмкін болса;</w:t>
      </w:r>
    </w:p>
    <w:p w:rsidR="00640E06" w:rsidRDefault="00640E06" w:rsidP="00640E06">
      <w:pPr>
        <w:pStyle w:val="a3"/>
        <w:numPr>
          <w:ilvl w:val="0"/>
          <w:numId w:val="1"/>
        </w:numPr>
        <w:tabs>
          <w:tab w:val="left" w:pos="284"/>
        </w:tabs>
        <w:jc w:val="both"/>
        <w:rPr>
          <w:rFonts w:ascii="Times New Roman" w:hAnsi="Times New Roman" w:cs="Times New Roman"/>
          <w:sz w:val="28"/>
          <w:szCs w:val="28"/>
          <w:lang w:val="kk-KZ"/>
        </w:rPr>
      </w:pPr>
      <w:r w:rsidRPr="00640E06">
        <w:rPr>
          <w:rFonts w:ascii="Times New Roman" w:hAnsi="Times New Roman" w:cs="Times New Roman"/>
          <w:sz w:val="28"/>
          <w:szCs w:val="28"/>
          <w:lang w:val="kk-KZ"/>
        </w:rPr>
        <w:t>табиғи жарығы жоқ өндірістік үй-жайларда және т. б.</w:t>
      </w:r>
    </w:p>
    <w:p w:rsidR="00640E06" w:rsidRPr="00640E06" w:rsidRDefault="00640E06" w:rsidP="00640E06">
      <w:pPr>
        <w:tabs>
          <w:tab w:val="left" w:pos="284"/>
        </w:tabs>
        <w:jc w:val="both"/>
        <w:rPr>
          <w:rFonts w:ascii="Times New Roman" w:hAnsi="Times New Roman" w:cs="Times New Roman"/>
          <w:sz w:val="28"/>
          <w:szCs w:val="28"/>
          <w:lang w:val="kk-KZ"/>
        </w:rPr>
      </w:pPr>
      <w:r w:rsidRPr="00640E06">
        <w:rPr>
          <w:rFonts w:ascii="Times New Roman" w:hAnsi="Times New Roman" w:cs="Times New Roman"/>
          <w:sz w:val="28"/>
          <w:szCs w:val="28"/>
          <w:lang w:val="kk-KZ"/>
        </w:rPr>
        <w:lastRenderedPageBreak/>
        <w:t>Эвакуациялық жарықтандыру негізгі өту жолдарының еденінде (немесе жерде) 0,5 лк үй-жайларында, ашық аумақтарда 0,2 лк ең аз жарықтандыруды қамтамасыз етуі тиіс.</w:t>
      </w:r>
    </w:p>
    <w:p w:rsidR="00640E06" w:rsidRPr="00640E06" w:rsidRDefault="003F013C" w:rsidP="00640E06">
      <w:pPr>
        <w:tabs>
          <w:tab w:val="left" w:pos="284"/>
        </w:tabs>
        <w:jc w:val="both"/>
        <w:rPr>
          <w:rFonts w:ascii="Times New Roman" w:hAnsi="Times New Roman" w:cs="Times New Roman"/>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kk-KZ"/>
        </w:rPr>
        <w:tab/>
      </w:r>
      <w:r w:rsidR="00640E06" w:rsidRPr="00640E06">
        <w:rPr>
          <w:rFonts w:ascii="Times New Roman" w:hAnsi="Times New Roman" w:cs="Times New Roman"/>
          <w:sz w:val="28"/>
          <w:szCs w:val="28"/>
          <w:lang w:val="kk-KZ"/>
        </w:rPr>
        <w:t>Эвакуациялық жарықтандыру мен қауіпсіздік жарығының жарық беру аспаптары жанып, жұмыс жарығының жарық беру аспаптарымен бір мезгілде қосылып, жанбайтын, жұмыс жарығының қоректенуі тоқтаған кезде автоматты түрде қосылатын болып көзделеді.</w:t>
      </w:r>
    </w:p>
    <w:p w:rsidR="00640E06" w:rsidRPr="00640E06" w:rsidRDefault="00640E06" w:rsidP="00640E06">
      <w:pPr>
        <w:tabs>
          <w:tab w:val="left" w:pos="284"/>
        </w:tabs>
        <w:jc w:val="both"/>
        <w:rPr>
          <w:rFonts w:ascii="Times New Roman" w:hAnsi="Times New Roman" w:cs="Times New Roman"/>
          <w:sz w:val="28"/>
          <w:szCs w:val="28"/>
          <w:lang w:val="kk-KZ"/>
        </w:rPr>
      </w:pPr>
    </w:p>
    <w:p w:rsidR="00640E06" w:rsidRPr="003F013C" w:rsidRDefault="00640E06" w:rsidP="00640E06">
      <w:pPr>
        <w:tabs>
          <w:tab w:val="left" w:pos="284"/>
        </w:tabs>
        <w:jc w:val="both"/>
        <w:rPr>
          <w:rFonts w:ascii="Times New Roman" w:hAnsi="Times New Roman" w:cs="Times New Roman"/>
          <w:b/>
          <w:sz w:val="28"/>
          <w:szCs w:val="28"/>
          <w:lang w:val="kk-KZ"/>
        </w:rPr>
      </w:pPr>
      <w:r w:rsidRPr="003F013C">
        <w:rPr>
          <w:rFonts w:ascii="Times New Roman" w:hAnsi="Times New Roman" w:cs="Times New Roman"/>
          <w:b/>
          <w:sz w:val="28"/>
          <w:szCs w:val="28"/>
          <w:lang w:val="kk-KZ"/>
        </w:rPr>
        <w:t>Күзет жарығы</w:t>
      </w:r>
    </w:p>
    <w:p w:rsidR="00640E06" w:rsidRPr="00640E06" w:rsidRDefault="003F013C" w:rsidP="00640E06">
      <w:pPr>
        <w:tabs>
          <w:tab w:val="left" w:pos="284"/>
        </w:tabs>
        <w:jc w:val="both"/>
        <w:rPr>
          <w:rFonts w:ascii="Times New Roman" w:hAnsi="Times New Roman" w:cs="Times New Roman"/>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kk-KZ"/>
        </w:rPr>
        <w:tab/>
      </w:r>
      <w:r w:rsidR="00640E06" w:rsidRPr="00640E06">
        <w:rPr>
          <w:rFonts w:ascii="Times New Roman" w:hAnsi="Times New Roman" w:cs="Times New Roman"/>
          <w:sz w:val="28"/>
          <w:szCs w:val="28"/>
          <w:lang w:val="kk-KZ"/>
        </w:rPr>
        <w:t>Арнайы техникалық күзет құралдары болмаған кезде күзеттік жарықтандыру түнгі уақытта күзетілетін аумақтардың шекарасы бойында көзделуге тиіс. Және ол жер деңгейінде кемінде 0,5 лк жарықтандыруды құруы керек.</w:t>
      </w:r>
    </w:p>
    <w:p w:rsidR="00640E06" w:rsidRPr="00640E06" w:rsidRDefault="003F013C" w:rsidP="00640E06">
      <w:pPr>
        <w:tabs>
          <w:tab w:val="left" w:pos="284"/>
        </w:tabs>
        <w:jc w:val="both"/>
        <w:rPr>
          <w:rFonts w:ascii="Times New Roman" w:hAnsi="Times New Roman" w:cs="Times New Roman"/>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kk-KZ"/>
        </w:rPr>
        <w:tab/>
      </w:r>
      <w:r w:rsidR="00640E06" w:rsidRPr="00640E06">
        <w:rPr>
          <w:rFonts w:ascii="Times New Roman" w:hAnsi="Times New Roman" w:cs="Times New Roman"/>
          <w:sz w:val="28"/>
          <w:szCs w:val="28"/>
          <w:lang w:val="kk-KZ"/>
        </w:rPr>
        <w:t>Күзет үшін арнайы техникалық құралдарды пайдалану кезінде жарықтандыру күзеттік жарықтандыруды жобалауға арналған тапсырма бойынша қабылданады.</w:t>
      </w:r>
    </w:p>
    <w:p w:rsidR="00640E06" w:rsidRPr="003F013C" w:rsidRDefault="00640E06" w:rsidP="00640E06">
      <w:pPr>
        <w:tabs>
          <w:tab w:val="left" w:pos="284"/>
        </w:tabs>
        <w:jc w:val="both"/>
        <w:rPr>
          <w:rFonts w:ascii="Times New Roman" w:hAnsi="Times New Roman" w:cs="Times New Roman"/>
          <w:b/>
          <w:sz w:val="28"/>
          <w:szCs w:val="28"/>
          <w:lang w:val="kk-KZ"/>
        </w:rPr>
      </w:pPr>
      <w:r w:rsidRPr="003F013C">
        <w:rPr>
          <w:rFonts w:ascii="Times New Roman" w:hAnsi="Times New Roman" w:cs="Times New Roman"/>
          <w:b/>
          <w:sz w:val="28"/>
          <w:szCs w:val="28"/>
          <w:lang w:val="kk-KZ"/>
        </w:rPr>
        <w:t>Кезекші жарықтандыру</w:t>
      </w:r>
    </w:p>
    <w:p w:rsidR="00640E06" w:rsidRPr="00640E06" w:rsidRDefault="003F013C" w:rsidP="00640E06">
      <w:pPr>
        <w:tabs>
          <w:tab w:val="left" w:pos="284"/>
        </w:tabs>
        <w:jc w:val="both"/>
        <w:rPr>
          <w:rFonts w:ascii="Times New Roman" w:hAnsi="Times New Roman" w:cs="Times New Roman"/>
          <w:sz w:val="28"/>
          <w:szCs w:val="28"/>
          <w:lang w:val="kk-KZ"/>
        </w:rPr>
      </w:pPr>
      <w:r>
        <w:rPr>
          <w:rFonts w:ascii="Times New Roman" w:hAnsi="Times New Roman" w:cs="Times New Roman"/>
          <w:sz w:val="28"/>
          <w:szCs w:val="28"/>
          <w:lang w:val="kk-KZ"/>
        </w:rPr>
        <w:tab/>
      </w:r>
      <w:r>
        <w:rPr>
          <w:rFonts w:ascii="Times New Roman" w:hAnsi="Times New Roman" w:cs="Times New Roman"/>
          <w:sz w:val="28"/>
          <w:szCs w:val="28"/>
          <w:lang w:val="kk-KZ"/>
        </w:rPr>
        <w:tab/>
      </w:r>
      <w:r w:rsidR="00640E06" w:rsidRPr="00640E06">
        <w:rPr>
          <w:rFonts w:ascii="Times New Roman" w:hAnsi="Times New Roman" w:cs="Times New Roman"/>
          <w:sz w:val="28"/>
          <w:szCs w:val="28"/>
          <w:lang w:val="kk-KZ"/>
        </w:rPr>
        <w:t>Кезекші жарықтандыру-бұл жұмыстан тыс уақытта жарықтандыру. Қолдану саласы, жарықтандыру шамасы, біркелкілік және кезекші жарықтандыру үшін сапаға қойылатын талаптар нормаланбайды.</w:t>
      </w:r>
    </w:p>
    <w:sectPr w:rsidR="00640E06" w:rsidRPr="00640E06" w:rsidSect="006917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E95F2E"/>
    <w:multiLevelType w:val="hybridMultilevel"/>
    <w:tmpl w:val="6D8C2DCC"/>
    <w:lvl w:ilvl="0" w:tplc="82744116">
      <w:start w:val="2"/>
      <w:numFmt w:val="bullet"/>
      <w:lvlText w:val="-"/>
      <w:lvlJc w:val="left"/>
      <w:pPr>
        <w:ind w:left="1068" w:hanging="360"/>
      </w:pPr>
      <w:rPr>
        <w:rFonts w:ascii="Times New Roman" w:eastAsiaTheme="minorHAns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C4991"/>
    <w:rsid w:val="00184D50"/>
    <w:rsid w:val="001F07EC"/>
    <w:rsid w:val="003E254F"/>
    <w:rsid w:val="003F013C"/>
    <w:rsid w:val="00640E06"/>
    <w:rsid w:val="006917CD"/>
    <w:rsid w:val="00842F34"/>
    <w:rsid w:val="00917C19"/>
    <w:rsid w:val="00A224A2"/>
    <w:rsid w:val="00A3350B"/>
    <w:rsid w:val="00DC49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E254F"/>
    <w:pPr>
      <w:ind w:left="720"/>
      <w:contextualSpacing/>
    </w:pPr>
  </w:style>
  <w:style w:type="paragraph" w:styleId="a4">
    <w:name w:val="Balloon Text"/>
    <w:basedOn w:val="a"/>
    <w:link w:val="a5"/>
    <w:uiPriority w:val="99"/>
    <w:semiHidden/>
    <w:unhideWhenUsed/>
    <w:rsid w:val="00917C1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17C1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9</Pages>
  <Words>1642</Words>
  <Characters>9362</Characters>
  <Application>Microsoft Office Word</Application>
  <DocSecurity>0</DocSecurity>
  <Lines>78</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Organization</Company>
  <LinksUpToDate>false</LinksUpToDate>
  <CharactersWithSpaces>10983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2</cp:revision>
  <dcterms:created xsi:type="dcterms:W3CDTF">2020-08-15T15:34:00Z</dcterms:created>
  <dcterms:modified xsi:type="dcterms:W3CDTF">2020-08-15T16:57:00Z</dcterms:modified>
</cp:coreProperties>
</file>